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E8" w:rsidRDefault="003E6F17" w:rsidP="00C331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9B1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F17" w:rsidRPr="002311D8" w:rsidRDefault="003E6F17" w:rsidP="00C331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 </w:t>
      </w:r>
      <w:r w:rsidR="009B18E8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уполномоченных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СНТ «Тихие зори»</w:t>
      </w:r>
    </w:p>
    <w:p w:rsidR="003E6F17" w:rsidRPr="002311D8" w:rsidRDefault="005A6729" w:rsidP="00C331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«18» марта 2017 г., </w:t>
      </w:r>
      <w:r w:rsidRPr="0023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п.3</w:t>
      </w:r>
    </w:p>
    <w:p w:rsidR="005A6729" w:rsidRPr="002311D8" w:rsidRDefault="008C3A50" w:rsidP="00C331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поправками согласно  закону</w:t>
      </w:r>
      <w:r w:rsidR="005A6729" w:rsidRPr="0023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№217-ФЗ, </w:t>
      </w:r>
    </w:p>
    <w:p w:rsidR="005A6729" w:rsidRDefault="00BD790F" w:rsidP="00C331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Уставу</w:t>
      </w:r>
      <w:r w:rsidR="005A6729" w:rsidRPr="0023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E40E8C">
        <w:t xml:space="preserve"> </w:t>
      </w:r>
      <w:r w:rsidRPr="00BD790F">
        <w:rPr>
          <w:rFonts w:ascii="Times New Roman" w:hAnsi="Times New Roman" w:cs="Times New Roman"/>
          <w:sz w:val="24"/>
          <w:szCs w:val="24"/>
        </w:rPr>
        <w:t>21 августа 2021</w:t>
      </w:r>
      <w:r w:rsidR="005A6729" w:rsidRPr="0023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E6F17" w:rsidRPr="002311D8" w:rsidRDefault="003E6F17" w:rsidP="00C3315A">
      <w:pPr>
        <w:shd w:val="clear" w:color="auto" w:fill="FFFFFF" w:themeFill="background1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E6F17" w:rsidRPr="002311D8" w:rsidRDefault="00BB746A" w:rsidP="00C3315A">
      <w:pPr>
        <w:shd w:val="clear" w:color="auto" w:fill="FFFFFF" w:themeFill="background1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электроснабжении</w:t>
      </w:r>
      <w:r w:rsidR="003E6F17"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адоводческого некоммерческого товарищества собственников недвижимости</w:t>
      </w:r>
      <w:r w:rsidR="003E6F17"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«Тихие зори»</w:t>
      </w:r>
      <w:r w:rsidR="00061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изменениями и дополнениями).</w:t>
      </w:r>
    </w:p>
    <w:p w:rsidR="00B3434E" w:rsidRDefault="00061406" w:rsidP="00B96FE7">
      <w:pPr>
        <w:shd w:val="clear" w:color="auto" w:fill="FFFFFF" w:themeFill="background1"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и дополнения согласно</w:t>
      </w:r>
      <w:r w:rsidR="00B34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законам</w:t>
      </w:r>
      <w:r w:rsidR="00B3434E" w:rsidRPr="00B3434E">
        <w:rPr>
          <w:rFonts w:ascii="Times New Roman" w:hAnsi="Times New Roman" w:cs="Times New Roman"/>
          <w:sz w:val="24"/>
          <w:szCs w:val="24"/>
        </w:rPr>
        <w:t xml:space="preserve"> </w:t>
      </w:r>
      <w:r w:rsidR="00B3434E" w:rsidRPr="002311D8">
        <w:rPr>
          <w:rFonts w:ascii="Times New Roman" w:hAnsi="Times New Roman" w:cs="Times New Roman"/>
          <w:sz w:val="24"/>
          <w:szCs w:val="24"/>
        </w:rPr>
        <w:t>от 29</w:t>
      </w:r>
      <w:r w:rsidR="00B3434E">
        <w:rPr>
          <w:rFonts w:ascii="Times New Roman" w:hAnsi="Times New Roman" w:cs="Times New Roman"/>
          <w:sz w:val="24"/>
          <w:szCs w:val="24"/>
        </w:rPr>
        <w:t>.07.</w:t>
      </w:r>
      <w:r w:rsidR="00B3434E" w:rsidRPr="002311D8">
        <w:rPr>
          <w:rFonts w:ascii="Times New Roman" w:hAnsi="Times New Roman" w:cs="Times New Roman"/>
          <w:sz w:val="24"/>
          <w:szCs w:val="24"/>
        </w:rPr>
        <w:t xml:space="preserve"> 2017г. № 217-ФЗ</w:t>
      </w:r>
      <w:r w:rsidR="00B34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E6F17" w:rsidRDefault="00B3434E" w:rsidP="00B96FE7">
      <w:pPr>
        <w:shd w:val="clear" w:color="auto" w:fill="FFFFFF" w:themeFill="background1"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E8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12.</w:t>
      </w:r>
      <w:r w:rsidRPr="00E8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2018 г. N 522-ФЗ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B34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ю </w:t>
      </w:r>
      <w:r w:rsidRPr="00B34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Правительства РФ от 10.11.2017 N 1351</w:t>
      </w:r>
    </w:p>
    <w:p w:rsidR="00B3434E" w:rsidRPr="0002203D" w:rsidRDefault="002717FE" w:rsidP="0002203D">
      <w:pPr>
        <w:pStyle w:val="a3"/>
        <w:spacing w:before="0" w:beforeAutospacing="0" w:after="0" w:afterAutospacing="0"/>
      </w:pPr>
      <w:r w:rsidRPr="00620C17">
        <w:t>с поправк</w:t>
      </w:r>
      <w:r>
        <w:t>ой пункта 1.9</w:t>
      </w:r>
      <w:hyperlink r:id="rId7" w:history="1">
        <w:r w:rsidRPr="002717FE">
          <w:rPr>
            <w:rStyle w:val="a9"/>
            <w:color w:val="auto"/>
            <w:u w:val="none"/>
          </w:rPr>
          <w:t>, утвержденной  решением общего  собрания членов садоводческого некоммерческого товарищества собственников недвижимости «Тихие зори» протокол №2, пункт 2</w:t>
        </w:r>
      </w:hyperlink>
      <w:r w:rsidRPr="002717FE">
        <w:t>б) о</w:t>
      </w:r>
      <w:r w:rsidRPr="00E40E8C">
        <w:t>т 21 августа 2021</w:t>
      </w:r>
      <w:r>
        <w:t>.</w:t>
      </w:r>
    </w:p>
    <w:p w:rsidR="003E6F17" w:rsidRPr="00A001D0" w:rsidRDefault="003E6F17" w:rsidP="00B96FE7">
      <w:pPr>
        <w:shd w:val="clear" w:color="auto" w:fill="FFFFFF" w:themeFill="background1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    Настоящее Положение разработано на основании ст.ст. 539-547 Гражданского кодекса РФ, Федерального закона от 26.03.2003 № 35-ФЗ «Об электроэнерге</w:t>
      </w:r>
      <w:r w:rsidR="000278BA" w:rsidRPr="002311D8">
        <w:rPr>
          <w:rFonts w:ascii="Times New Roman" w:hAnsi="Times New Roman" w:cs="Times New Roman"/>
          <w:sz w:val="24"/>
          <w:szCs w:val="24"/>
        </w:rPr>
        <w:t>тике», Федерального закона от 29</w:t>
      </w:r>
      <w:r w:rsidRPr="002311D8">
        <w:rPr>
          <w:rFonts w:ascii="Times New Roman" w:hAnsi="Times New Roman" w:cs="Times New Roman"/>
          <w:sz w:val="24"/>
          <w:szCs w:val="24"/>
        </w:rPr>
        <w:t xml:space="preserve"> </w:t>
      </w:r>
      <w:r w:rsidR="000278BA" w:rsidRPr="002311D8">
        <w:rPr>
          <w:rFonts w:ascii="Times New Roman" w:hAnsi="Times New Roman" w:cs="Times New Roman"/>
          <w:sz w:val="24"/>
          <w:szCs w:val="24"/>
        </w:rPr>
        <w:t>июля 2017г. № 217</w:t>
      </w:r>
      <w:r w:rsidRPr="002311D8">
        <w:rPr>
          <w:rFonts w:ascii="Times New Roman" w:hAnsi="Times New Roman" w:cs="Times New Roman"/>
          <w:sz w:val="24"/>
          <w:szCs w:val="24"/>
        </w:rPr>
        <w:t>-ФЗ</w:t>
      </w:r>
      <w:r w:rsidR="00BD2D73" w:rsidRPr="0023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73" w:rsidRPr="00BD2004">
        <w:rPr>
          <w:rFonts w:ascii="Times New Roman" w:hAnsi="Times New Roman" w:cs="Times New Roman"/>
          <w:sz w:val="24"/>
          <w:szCs w:val="24"/>
        </w:rPr>
        <w:t xml:space="preserve">« О ведении гражданами садоводства, огородничества </w:t>
      </w:r>
      <w:proofErr w:type="gramStart"/>
      <w:r w:rsidR="00BD2D73" w:rsidRPr="00BD20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D2D73" w:rsidRPr="00BD2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D73" w:rsidRPr="00BD2004">
        <w:rPr>
          <w:rFonts w:ascii="Times New Roman" w:hAnsi="Times New Roman" w:cs="Times New Roman"/>
          <w:sz w:val="24"/>
          <w:szCs w:val="24"/>
        </w:rPr>
        <w:t>собственных нужд и о внесении изменений в отдельные законодательные акты Российской Федерации</w:t>
      </w:r>
      <w:r w:rsidR="00BD20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="00BD2004" w:rsidRPr="00BD20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D20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Федерального</w:t>
      </w:r>
      <w:r w:rsidR="00BD2004" w:rsidRPr="00E8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</w:t>
      </w:r>
      <w:r w:rsidR="00BD20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BD2004" w:rsidRPr="00E8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27 декабря 2018 г. N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</w:r>
      <w:r w:rsidRPr="002311D8">
        <w:rPr>
          <w:rFonts w:ascii="Times New Roman" w:hAnsi="Times New Roman" w:cs="Times New Roman"/>
          <w:sz w:val="24"/>
          <w:szCs w:val="24"/>
        </w:rPr>
        <w:t>, Постановления Правительства  РФ  от  04.05.2012 № 442</w:t>
      </w:r>
      <w:r w:rsidR="00061406" w:rsidRPr="0006140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"О функционировании розничных рынков электрической энергии, полном и (или) частичном ограничении режима</w:t>
      </w:r>
      <w:proofErr w:type="gramEnd"/>
      <w:r w:rsidR="00061406" w:rsidRPr="0006140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061406" w:rsidRPr="00061406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потребления электрической энергии"</w:t>
      </w:r>
      <w:r w:rsidRPr="009F1A6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F1A64" w:rsidRPr="009F1A6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</w:t>
        </w:r>
        <w:r w:rsidR="009F1A6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я</w:t>
        </w:r>
        <w:r w:rsidR="009F1A64" w:rsidRPr="009F1A6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Правительства РФ от 27.12.2004 N 861 (ред. от 27.12.2019) "Об утверждении Правил недискриминационного доступа к услугам по передаче электрической</w:t>
        </w:r>
        <w:r w:rsidR="009F1A6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энергии и оказания этих услуг</w:t>
        </w:r>
      </w:hyperlink>
      <w:r w:rsidR="009F1A64">
        <w:rPr>
          <w:rFonts w:ascii="Times New Roman" w:hAnsi="Times New Roman" w:cs="Times New Roman"/>
          <w:sz w:val="24"/>
          <w:szCs w:val="24"/>
        </w:rPr>
        <w:t>»,</w:t>
      </w:r>
      <w:r w:rsidR="00B3434E">
        <w:rPr>
          <w:rFonts w:ascii="Times New Roman" w:hAnsi="Times New Roman" w:cs="Times New Roman"/>
          <w:sz w:val="24"/>
          <w:szCs w:val="24"/>
        </w:rPr>
        <w:t xml:space="preserve"> </w:t>
      </w:r>
      <w:r w:rsidR="00B3434E" w:rsidRPr="00B34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Правительства РФ от 10.11.2017 N 1351 "О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потребителей"</w:t>
      </w:r>
      <w:r w:rsidR="00B3434E" w:rsidRPr="00B3434E">
        <w:rPr>
          <w:rFonts w:ascii="Times New Roman" w:hAnsi="Times New Roman" w:cs="Times New Roman"/>
          <w:sz w:val="24"/>
          <w:szCs w:val="24"/>
        </w:rPr>
        <w:t xml:space="preserve">, </w:t>
      </w:r>
      <w:r w:rsidR="009F1A64" w:rsidRPr="002311D8">
        <w:rPr>
          <w:rFonts w:ascii="Times New Roman" w:hAnsi="Times New Roman" w:cs="Times New Roman"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sz w:val="24"/>
          <w:szCs w:val="24"/>
        </w:rPr>
        <w:t>правил охраны электрических сетей напряжением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до 1000В  и Устава СНТ</w:t>
      </w:r>
      <w:r w:rsidR="00BD2004">
        <w:rPr>
          <w:rFonts w:ascii="Times New Roman" w:hAnsi="Times New Roman" w:cs="Times New Roman"/>
          <w:sz w:val="24"/>
          <w:szCs w:val="24"/>
        </w:rPr>
        <w:t>СН</w:t>
      </w:r>
      <w:r w:rsidRPr="002311D8">
        <w:rPr>
          <w:rFonts w:ascii="Times New Roman" w:hAnsi="Times New Roman" w:cs="Times New Roman"/>
          <w:sz w:val="24"/>
          <w:szCs w:val="24"/>
        </w:rPr>
        <w:t xml:space="preserve"> "Тихие зори</w:t>
      </w:r>
      <w:r w:rsidRPr="00A001D0">
        <w:rPr>
          <w:rFonts w:ascii="Times New Roman" w:hAnsi="Times New Roman" w:cs="Times New Roman"/>
          <w:sz w:val="24"/>
          <w:szCs w:val="24"/>
        </w:rPr>
        <w:t>".</w:t>
      </w:r>
      <w:r w:rsidR="00FB4027">
        <w:rPr>
          <w:rFonts w:ascii="Times New Roman" w:hAnsi="Times New Roman" w:cs="Times New Roman"/>
          <w:sz w:val="24"/>
          <w:szCs w:val="24"/>
        </w:rPr>
        <w:t xml:space="preserve"> </w:t>
      </w:r>
      <w:r w:rsidR="00A001D0" w:rsidRPr="00A001D0">
        <w:rPr>
          <w:rFonts w:ascii="Times New Roman" w:hAnsi="Times New Roman" w:cs="Times New Roman"/>
          <w:color w:val="000000"/>
          <w:sz w:val="24"/>
          <w:szCs w:val="24"/>
        </w:rPr>
        <w:t>«Положение»</w:t>
      </w:r>
      <w:r w:rsidR="00A001D0" w:rsidRPr="00A001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="00A001D0" w:rsidRPr="00A001D0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дополняет</w:t>
      </w:r>
      <w:proofErr w:type="gramEnd"/>
      <w:r w:rsidR="00A001D0" w:rsidRPr="00A001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 конкретизируют пункты Устава Товарищества  </w:t>
      </w:r>
      <w:r w:rsidR="00A001D0" w:rsidRPr="00A001D0">
        <w:rPr>
          <w:rFonts w:ascii="Times New Roman" w:hAnsi="Times New Roman" w:cs="Times New Roman"/>
          <w:color w:val="000000"/>
          <w:sz w:val="24"/>
          <w:szCs w:val="24"/>
        </w:rPr>
        <w:t>и требуют  обязательного их исполнения.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Построенная за счет  сре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чл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 СНТ</w:t>
      </w:r>
      <w:r w:rsidR="005B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распределительная сеть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  членов СНТ</w:t>
      </w:r>
      <w:r w:rsidR="005B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«Тихие зори», включая две трансформаторных подстанций, является их совместной собственностью, т.е. собственностью без определения долей членов коллектива СНТ</w:t>
      </w:r>
      <w:r w:rsidR="005B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выплативших в полном объеме  целевой взнос на электрификацию территории СНТ</w:t>
      </w:r>
      <w:r w:rsidR="005B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«Тихие зори».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доли в праве собственности осуществляется на основе законов Российской Федерации и Устава СНТ</w:t>
      </w:r>
      <w:r w:rsidR="005B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положения</w:t>
      </w:r>
    </w:p>
    <w:p w:rsidR="00916E88" w:rsidRDefault="00DA22F2" w:rsidP="00B96FE7">
      <w:pPr>
        <w:pStyle w:val="a3"/>
        <w:spacing w:before="0" w:beforeAutospacing="0" w:after="0" w:afterAutospacing="0"/>
      </w:pPr>
      <w:r>
        <w:t xml:space="preserve">1.1. </w:t>
      </w:r>
      <w:proofErr w:type="gramStart"/>
      <w:r w:rsidR="003E6F17" w:rsidRPr="002311D8">
        <w:t>Электроснабжение СНТ</w:t>
      </w:r>
      <w:r w:rsidR="005B0D5F">
        <w:t>СН</w:t>
      </w:r>
      <w:r w:rsidR="003E6F17" w:rsidRPr="002311D8">
        <w:t xml:space="preserve"> "Тихие зори" осуществляется  по  договору энергоснабжения №ТЭО 226(абонент №21092) от 15 апреля 2010 г. с ОАО «</w:t>
      </w:r>
      <w:proofErr w:type="spellStart"/>
      <w:r w:rsidR="003E6F17" w:rsidRPr="002311D8">
        <w:t>Новосибирскэнергосбыт</w:t>
      </w:r>
      <w:proofErr w:type="spellEnd"/>
      <w:r w:rsidR="003E6F17" w:rsidRPr="002311D8">
        <w:t>»  через присоединительную сеть ВЛ-10 кВ сетевой организации ФГУП «Энергетик»</w:t>
      </w:r>
      <w:r w:rsidR="0059440D">
        <w:t>,</w:t>
      </w:r>
      <w:r w:rsidR="0059440D" w:rsidRPr="0059440D">
        <w:t xml:space="preserve"> </w:t>
      </w:r>
      <w:r w:rsidR="0059440D">
        <w:t>присоединительную сеть ВЛ-</w:t>
      </w:r>
      <w:r w:rsidR="0059440D" w:rsidRPr="002311D8">
        <w:t>0</w:t>
      </w:r>
      <w:r w:rsidR="0059440D">
        <w:t>.4</w:t>
      </w:r>
      <w:r w:rsidR="0059440D" w:rsidRPr="002311D8">
        <w:t xml:space="preserve"> кВ</w:t>
      </w:r>
      <w:r w:rsidR="003E6F17" w:rsidRPr="002311D8">
        <w:t xml:space="preserve"> </w:t>
      </w:r>
      <w:r w:rsidR="0059440D" w:rsidRPr="002311D8">
        <w:t>СНТ</w:t>
      </w:r>
      <w:r w:rsidR="0059440D">
        <w:t>СН</w:t>
      </w:r>
      <w:r w:rsidR="0059440D" w:rsidRPr="002311D8">
        <w:t xml:space="preserve"> «Тихие зори»</w:t>
      </w:r>
      <w:r w:rsidR="0059440D">
        <w:t xml:space="preserve"> </w:t>
      </w:r>
      <w:r w:rsidRPr="002311D8">
        <w:t>и садовых участков, расположенных на его территории,</w:t>
      </w:r>
      <w:r>
        <w:t xml:space="preserve"> </w:t>
      </w:r>
      <w:r w:rsidR="003E6F17" w:rsidRPr="002311D8">
        <w:t>в соответствии с "Актом разграничения балансовой принадлежности и эксплуатационной ответственности электроустановок и сооружений" (приложение №1</w:t>
      </w:r>
      <w:r>
        <w:t xml:space="preserve"> к</w:t>
      </w:r>
      <w:proofErr w:type="gramEnd"/>
      <w:r>
        <w:t xml:space="preserve"> </w:t>
      </w:r>
      <w:proofErr w:type="gramStart"/>
      <w:r w:rsidRPr="00DA22F2">
        <w:t>Договор</w:t>
      </w:r>
      <w:r>
        <w:t>у</w:t>
      </w:r>
      <w:r w:rsidRPr="00DA22F2">
        <w:t xml:space="preserve"> обеспечения электроснабжением садового участка</w:t>
      </w:r>
      <w:r w:rsidRPr="002311D8">
        <w:t>).</w:t>
      </w:r>
      <w:proofErr w:type="gramEnd"/>
      <w:r w:rsidRPr="001F42ED">
        <w:rPr>
          <w:b/>
        </w:rPr>
        <w:t xml:space="preserve"> </w:t>
      </w:r>
      <w:proofErr w:type="spellStart"/>
      <w:r w:rsidR="00E26F48" w:rsidRPr="00E26F48">
        <w:t>Категорийность</w:t>
      </w:r>
      <w:proofErr w:type="spellEnd"/>
      <w:r w:rsidR="00E26F48">
        <w:t xml:space="preserve"> объекта электроснабжения  – третья.</w:t>
      </w:r>
      <w:r w:rsidR="00E26F48" w:rsidRPr="00E26F48">
        <w:t xml:space="preserve"> </w:t>
      </w:r>
      <w:r w:rsidRPr="00E26F48">
        <w:t xml:space="preserve">  </w:t>
      </w:r>
      <w:r w:rsidR="003E6F17" w:rsidRPr="00E26F48">
        <w:t xml:space="preserve"> </w:t>
      </w:r>
    </w:p>
    <w:p w:rsidR="00916E88" w:rsidRDefault="00916E88" w:rsidP="00B96FE7">
      <w:pPr>
        <w:pStyle w:val="a3"/>
        <w:spacing w:before="0" w:beforeAutospacing="0" w:after="0" w:afterAutospacing="0"/>
      </w:pPr>
      <w:r>
        <w:lastRenderedPageBreak/>
        <w:t xml:space="preserve">           СНТСН</w:t>
      </w:r>
      <w:r w:rsidR="003E6F17" w:rsidRPr="002311D8">
        <w:t> </w:t>
      </w:r>
      <w:r>
        <w:t>оказывает</w:t>
      </w:r>
      <w:r w:rsidRPr="00BD0A53">
        <w:t xml:space="preserve"> услуг</w:t>
      </w:r>
      <w:r>
        <w:t>у</w:t>
      </w:r>
      <w:r w:rsidRPr="00BD0A53">
        <w:t xml:space="preserve"> по передаче электрической энергии </w:t>
      </w:r>
      <w:r w:rsidR="0059440D">
        <w:t>по присоединительной сети ВЛ-</w:t>
      </w:r>
      <w:r w:rsidR="0059440D" w:rsidRPr="002311D8">
        <w:t>0</w:t>
      </w:r>
      <w:r w:rsidR="0059440D">
        <w:t>.4</w:t>
      </w:r>
      <w:r w:rsidR="0059440D" w:rsidRPr="002311D8">
        <w:t xml:space="preserve"> кВ </w:t>
      </w:r>
      <w:r w:rsidRPr="00BD0A53">
        <w:t xml:space="preserve">в отношении </w:t>
      </w:r>
      <w:proofErr w:type="spellStart"/>
      <w:r w:rsidRPr="00BD0A53">
        <w:t>энергопринимающих</w:t>
      </w:r>
      <w:proofErr w:type="spellEnd"/>
      <w:r w:rsidRPr="00BD0A53">
        <w:t xml:space="preserve"> устройств и (или) объектов электроэнергетики</w:t>
      </w:r>
      <w:r>
        <w:t xml:space="preserve"> ПОТРЕБИТЕЛЮ</w:t>
      </w:r>
      <w:r w:rsidRPr="00BD0A53">
        <w:t xml:space="preserve"> по договору</w:t>
      </w:r>
      <w:r w:rsidR="00D87579" w:rsidRPr="00D87579">
        <w:t xml:space="preserve"> </w:t>
      </w:r>
      <w:r w:rsidR="00D87579" w:rsidRPr="00DA22F2">
        <w:t>обеспечения электроснабжением садового участка</w:t>
      </w:r>
      <w:r w:rsidR="00D87579" w:rsidRPr="00BD0A53">
        <w:t xml:space="preserve"> </w:t>
      </w:r>
      <w:r>
        <w:t>(договору поручению</w:t>
      </w:r>
      <w:r w:rsidR="00B057BE">
        <w:t>, приложение №</w:t>
      </w:r>
      <w:r w:rsidR="006831B3">
        <w:t>1</w:t>
      </w:r>
      <w:r w:rsidR="00B057BE">
        <w:t xml:space="preserve"> </w:t>
      </w:r>
      <w:r>
        <w:t>).</w:t>
      </w:r>
      <w:r w:rsidR="003E6F17" w:rsidRPr="002311D8">
        <w:br/>
        <w:t xml:space="preserve">           Оплата израсходованной абонентом</w:t>
      </w:r>
      <w:r w:rsidR="008E2DE6">
        <w:t xml:space="preserve"> </w:t>
      </w:r>
      <w:r w:rsidR="00DA22F2">
        <w:t>(СНТСН)</w:t>
      </w:r>
      <w:r w:rsidR="003E6F17" w:rsidRPr="002311D8">
        <w:t xml:space="preserve"> электроэнергии</w:t>
      </w:r>
      <w:r w:rsidR="00DA22F2">
        <w:t xml:space="preserve"> с учетом </w:t>
      </w:r>
      <w:r w:rsidR="002D450C">
        <w:t xml:space="preserve">технологических </w:t>
      </w:r>
      <w:r w:rsidR="00DA22F2">
        <w:t>потерь на</w:t>
      </w:r>
      <w:r w:rsidR="00941746">
        <w:t xml:space="preserve"> трансформаторной подстанции </w:t>
      </w:r>
      <w:proofErr w:type="gramStart"/>
      <w:r w:rsidR="00941746">
        <w:t>(</w:t>
      </w:r>
      <w:r w:rsidR="00DA22F2">
        <w:t xml:space="preserve"> </w:t>
      </w:r>
      <w:proofErr w:type="gramEnd"/>
      <w:r w:rsidR="00941746">
        <w:t xml:space="preserve">далее </w:t>
      </w:r>
      <w:r w:rsidR="00DA22F2">
        <w:t>ТП</w:t>
      </w:r>
      <w:r w:rsidR="00941746">
        <w:t>)</w:t>
      </w:r>
      <w:r w:rsidR="003E6F17" w:rsidRPr="002311D8">
        <w:t xml:space="preserve"> осуществляется по показаниям </w:t>
      </w:r>
      <w:r w:rsidR="003E6F17" w:rsidRPr="002311D8">
        <w:rPr>
          <w:bCs/>
        </w:rPr>
        <w:t>общего прибора учета электроэнергии</w:t>
      </w:r>
      <w:r w:rsidR="00DA22F2">
        <w:rPr>
          <w:bCs/>
        </w:rPr>
        <w:t xml:space="preserve">, установленного на </w:t>
      </w:r>
      <w:r w:rsidR="00155E48">
        <w:rPr>
          <w:bCs/>
        </w:rPr>
        <w:t>низковольтном</w:t>
      </w:r>
      <w:r w:rsidR="00DA22F2">
        <w:rPr>
          <w:bCs/>
        </w:rPr>
        <w:t xml:space="preserve"> щите ТП</w:t>
      </w:r>
      <w:r w:rsidR="003E6F17" w:rsidRPr="002311D8">
        <w:rPr>
          <w:bCs/>
        </w:rPr>
        <w:t>.</w:t>
      </w:r>
      <w:r w:rsidR="003E6F17" w:rsidRPr="002311D8">
        <w:t> </w:t>
      </w:r>
    </w:p>
    <w:p w:rsidR="003E6F17" w:rsidRPr="002311D8" w:rsidRDefault="00916E88" w:rsidP="00B96FE7">
      <w:pPr>
        <w:pStyle w:val="a3"/>
        <w:spacing w:before="0" w:beforeAutospacing="0" w:after="0" w:afterAutospacing="0"/>
      </w:pPr>
      <w:r>
        <w:t xml:space="preserve">      </w:t>
      </w:r>
      <w:r w:rsidR="003E6F17" w:rsidRPr="002311D8">
        <w:t xml:space="preserve">Члены </w:t>
      </w:r>
      <w:r w:rsidR="002D450C">
        <w:t>товарищества</w:t>
      </w:r>
      <w:r w:rsidR="003E6F17" w:rsidRPr="002311D8">
        <w:t xml:space="preserve"> через правление и председателя правления обязаны строго следить за своевременной и полной оплатой, предоставленной и потребленной электрической энергии во избежание отключения ее энергоснабжающей организацией. ФГУП «Энергетик» проверяет правильность учета электроэнергии на в</w:t>
      </w:r>
      <w:r w:rsidR="004B09EB">
        <w:t>ыв</w:t>
      </w:r>
      <w:r w:rsidR="003E6F17" w:rsidRPr="002311D8">
        <w:t>оде ТП.</w:t>
      </w:r>
    </w:p>
    <w:p w:rsidR="003E6F17" w:rsidRPr="002311D8" w:rsidRDefault="003E6F17" w:rsidP="00B96FE7">
      <w:pPr>
        <w:pStyle w:val="a4"/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        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разрешенная мощность делится между членами СНТ</w:t>
      </w:r>
      <w:r w:rsidR="00F6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A6604" w:rsidRPr="00CA6604">
        <w:rPr>
          <w:rFonts w:ascii="Times New Roman" w:hAnsi="Times New Roman" w:cs="Times New Roman"/>
          <w:sz w:val="24"/>
          <w:szCs w:val="24"/>
        </w:rPr>
        <w:t xml:space="preserve"> </w:t>
      </w:r>
      <w:r w:rsidR="00CA6604">
        <w:rPr>
          <w:rFonts w:ascii="Times New Roman" w:hAnsi="Times New Roman" w:cs="Times New Roman"/>
          <w:sz w:val="24"/>
          <w:szCs w:val="24"/>
        </w:rPr>
        <w:t>лицами, имеющими в собственности земельные участки на территории Товарищества, но не являющиеся его членами</w:t>
      </w:r>
      <w:r w:rsidR="00CA6604" w:rsidRPr="00B679D1">
        <w:rPr>
          <w:rFonts w:ascii="Times New Roman" w:hAnsi="Times New Roman" w:cs="Times New Roman"/>
          <w:sz w:val="24"/>
          <w:szCs w:val="24"/>
        </w:rPr>
        <w:t xml:space="preserve"> в расположении садоводческого некоммерческого товарищества</w:t>
      </w:r>
      <w:r w:rsidR="00CA6604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подключенным к распределительной сети СНТ</w:t>
      </w:r>
      <w:r w:rsidR="002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1D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«Тихие зори» и равна 3 кВ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максимальной разрешенной потребляемой мощности осуществляется установкой соответствующих автоматических защитных  устройств </w:t>
      </w:r>
      <w:r w:rsidR="0006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(АЗУ)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счетчиком на щитке</w:t>
      </w:r>
      <w:r w:rsidR="00DA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номиналом 20 А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2311D8">
        <w:rPr>
          <w:rFonts w:ascii="Times New Roman" w:hAnsi="Times New Roman" w:cs="Times New Roman"/>
        </w:rPr>
        <w:t xml:space="preserve"> </w:t>
      </w:r>
      <w:r w:rsidRPr="002311D8">
        <w:rPr>
          <w:rFonts w:ascii="Times New Roman" w:hAnsi="Times New Roman" w:cs="Times New Roman"/>
          <w:sz w:val="24"/>
          <w:szCs w:val="24"/>
        </w:rPr>
        <w:t>Общим собранием  членов СНТ (собрание уполномоченных) от 19.03.2016г.  подтверждено: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1) что с момента образования СНТ сетевой организацией ФГУП «Энергетик» (ранее ПЭТС, ГУК ПЭТС) была выделена электрическая мощность 650 </w:t>
      </w:r>
      <w:proofErr w:type="spellStart"/>
      <w:r w:rsidRPr="002311D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311D8">
        <w:rPr>
          <w:rFonts w:ascii="Times New Roman" w:hAnsi="Times New Roman" w:cs="Times New Roman"/>
          <w:sz w:val="24"/>
          <w:szCs w:val="24"/>
        </w:rPr>
        <w:t xml:space="preserve"> для электроснабжения членов товарищества, зарегистрированных собственников  земельных участков, входящих в состав СНТ на момент создания.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2) полномочия председателя правления СНТ на подачу заявок на технологическое присоединение, в интересах и от имени членов товарищества, подписание договоров и документов по технологическому присоединению, в том числе Актов разграничения балансовой принадлежности сетей и эксплуатационной ответственности сторон с сетевой организацией, разрешений сетевой организации на  опосредованное присоединение. </w:t>
      </w:r>
      <w:r w:rsidRPr="002311D8">
        <w:rPr>
          <w:rFonts w:ascii="Times New Roman" w:hAnsi="Times New Roman" w:cs="Times New Roman"/>
        </w:rPr>
        <w:t xml:space="preserve">           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Ответственность за обеспечение технической эксплуатации электроустановок и электросети СНТ</w:t>
      </w:r>
      <w:r w:rsidR="0026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Правление товарищества, председателя правления, ответственного за электрохозяйство, которые обязаны строго выполнять при эксплуатации электроустановок требования Правил их технической эксплуатации и Правил техники безопасности.</w:t>
      </w:r>
    </w:p>
    <w:p w:rsidR="004C2D0C" w:rsidRDefault="003E6F17" w:rsidP="00B96FE7">
      <w:pPr>
        <w:shd w:val="clear" w:color="auto" w:fill="FFFFFF" w:themeFill="background1"/>
        <w:spacing w:after="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Надежность электроснабжения абонента обеспечивается энергоснабжающей организацией (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Новосибирскэнергосбыт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сетевой организации ФГУП «Энергетик», Правлением СНТ</w:t>
      </w:r>
      <w:r w:rsidR="00F6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B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инженер-энергетиком</w:t>
      </w:r>
      <w:proofErr w:type="gramEnd"/>
      <w:r w:rsidR="004B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57C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r w:rsidR="004B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омонтёром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</w:t>
      </w:r>
      <w:r w:rsidR="00F6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электроприемников </w:t>
      </w:r>
      <w:r w:rsidRPr="004F2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третьей категории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линии разграничения принадлежности и эксплуатационной ответственности. На указанной границе должны поддерживаться показатели качества подаваемой электроэнергии (напряжение и частота) в соответствии с требованиями ГОСТ 13109-97.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разграничения принадлежности и эксплуатационной ответственности между </w:t>
      </w:r>
      <w:r w:rsidR="0027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Потребителем электроэнергии (член СНТ</w:t>
      </w:r>
      <w:r w:rsidR="00FC7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16A4" w:rsidRPr="00AF16A4">
        <w:rPr>
          <w:rFonts w:ascii="Times New Roman" w:hAnsi="Times New Roman" w:cs="Times New Roman"/>
          <w:sz w:val="24"/>
          <w:szCs w:val="24"/>
        </w:rPr>
        <w:t xml:space="preserve"> </w:t>
      </w:r>
      <w:r w:rsidR="00AF16A4">
        <w:rPr>
          <w:rFonts w:ascii="Times New Roman" w:hAnsi="Times New Roman" w:cs="Times New Roman"/>
          <w:sz w:val="24"/>
          <w:szCs w:val="24"/>
        </w:rPr>
        <w:t>лицо, имеющееся в собственности земельные участки на территории Товарищества, но не являющийся его членом</w:t>
      </w:r>
      <w:r w:rsidR="00AF16A4" w:rsidRPr="00B679D1">
        <w:rPr>
          <w:rFonts w:ascii="Times New Roman" w:hAnsi="Times New Roman" w:cs="Times New Roman"/>
          <w:sz w:val="24"/>
          <w:szCs w:val="24"/>
        </w:rPr>
        <w:t xml:space="preserve"> в расположении садоводческого некоммерческого товарищества</w:t>
      </w:r>
      <w:r w:rsidR="00AF16A4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 изоляторы</w:t>
      </w:r>
      <w:r w:rsidRPr="002311D8">
        <w:rPr>
          <w:rFonts w:ascii="Times New Roman" w:hAnsi="Times New Roman" w:cs="Times New Roman"/>
          <w:sz w:val="24"/>
          <w:szCs w:val="24"/>
        </w:rPr>
        <w:t xml:space="preserve"> ВЛ-0.4 кВ.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на опоре</w:t>
      </w:r>
      <w:r w:rsidRPr="002311D8">
        <w:rPr>
          <w:rFonts w:ascii="Times New Roman" w:hAnsi="Times New Roman" w:cs="Times New Roman"/>
          <w:sz w:val="24"/>
          <w:szCs w:val="24"/>
        </w:rPr>
        <w:t xml:space="preserve"> ВЛ-0.4 кВ</w:t>
      </w:r>
      <w:r w:rsidR="00AF16A4">
        <w:rPr>
          <w:rFonts w:ascii="Times New Roman" w:hAnsi="Times New Roman" w:cs="Times New Roman"/>
          <w:sz w:val="24"/>
          <w:szCs w:val="24"/>
        </w:rPr>
        <w:t>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электросети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="00FC7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«Тихие зори».</w:t>
      </w:r>
      <w:proofErr w:type="gramEnd"/>
      <w:r w:rsidR="00CA6604" w:rsidRPr="00CA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линии</w:t>
      </w:r>
      <w:r w:rsidR="00CA6604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разграничения принадлежности и </w:t>
      </w:r>
      <w:r w:rsidR="00CA6604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эксплуатационной ответственности между Абонентом и Потребителем</w:t>
      </w:r>
      <w:r w:rsidR="00CA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прибор учета электроэнергии.</w:t>
      </w:r>
      <w:r w:rsidR="00CA6604" w:rsidRPr="00CA66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A66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CA6604" w:rsidRPr="00B34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</w:t>
      </w:r>
      <w:r w:rsidR="00CA66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 </w:t>
      </w:r>
      <w:r w:rsidR="00CA6604" w:rsidRPr="00B343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Правительства РФ от 10.11.2017 N 1351</w:t>
      </w:r>
      <w:r w:rsidR="00CA66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3E6F17" w:rsidRPr="004C2D0C" w:rsidRDefault="004C2D0C" w:rsidP="00B96FE7">
      <w:pPr>
        <w:pStyle w:val="a3"/>
        <w:spacing w:before="0" w:beforeAutospacing="0" w:after="0" w:afterAutospacing="0"/>
      </w:pPr>
      <w:r>
        <w:rPr>
          <w:color w:val="000000"/>
        </w:rPr>
        <w:t xml:space="preserve">     Согласно</w:t>
      </w:r>
      <w:r w:rsidRPr="00F81338">
        <w:rPr>
          <w:color w:val="000000"/>
        </w:rPr>
        <w:t xml:space="preserve"> </w:t>
      </w:r>
      <w:r>
        <w:rPr>
          <w:color w:val="000000"/>
        </w:rPr>
        <w:t xml:space="preserve">п. 8.14. </w:t>
      </w:r>
      <w:r w:rsidRPr="00072F01">
        <w:rPr>
          <w:color w:val="000000"/>
        </w:rPr>
        <w:t xml:space="preserve">в соответствии </w:t>
      </w:r>
      <w:hyperlink r:id="rId9" w:history="1">
        <w:r w:rsidRPr="000F0309">
          <w:rPr>
            <w:rStyle w:val="a9"/>
            <w:color w:val="auto"/>
          </w:rPr>
          <w:t>Свода правил -</w:t>
        </w:r>
        <w:r w:rsidRPr="00072F01">
          <w:rPr>
            <w:rStyle w:val="a9"/>
          </w:rPr>
          <w:t xml:space="preserve"> </w:t>
        </w:r>
      </w:hyperlink>
      <w:r>
        <w:t>СП 53.13330.2019 «Планировка и застройка территории ведения гражданами садоводства. Здания и сооружения» для жилого и садового дома установление прибора учета потребляемой электроэнергии следует размещать на опорах вне пределов участка с учетом требований региональных (местных) сетевых организаций.</w:t>
      </w:r>
      <w:r w:rsidR="003E6F17" w:rsidRPr="002311D8">
        <w:br/>
        <w:t>1.6. Потребителям электроэнергия поставляется только для бытового потребления по договору обеспечения электроснабжения садового домика (д</w:t>
      </w:r>
      <w:r w:rsidR="0027666F">
        <w:t>оговору поручению приложение</w:t>
      </w:r>
      <w:proofErr w:type="gramStart"/>
      <w:r w:rsidR="001E7F1E">
        <w:t>1</w:t>
      </w:r>
      <w:proofErr w:type="gramEnd"/>
      <w:r w:rsidR="001E7F1E" w:rsidRPr="002311D8">
        <w:t>)</w:t>
      </w:r>
      <w:r w:rsidR="0027666F">
        <w:t xml:space="preserve"> </w:t>
      </w:r>
      <w:r w:rsidR="003E6F17" w:rsidRPr="002311D8">
        <w:br/>
        <w:t>1.7. Для электроснабжения Потребителем используется однофазное напряжение ("фаза" - "ноль").</w:t>
      </w:r>
      <w:r w:rsidR="003E6F17" w:rsidRPr="002311D8">
        <w:br/>
        <w:t>1.8. Подводка к участку Потребителем трех фаз и использование трехфазных счетчиков допускается</w:t>
      </w:r>
      <w:r w:rsidR="004F1725" w:rsidRPr="002311D8">
        <w:t>.</w:t>
      </w:r>
      <w:r w:rsidR="003E6F17" w:rsidRPr="002311D8">
        <w:t xml:space="preserve"> </w:t>
      </w:r>
    </w:p>
    <w:p w:rsidR="002717FE" w:rsidRPr="002311D8" w:rsidRDefault="00630D57" w:rsidP="002717FE">
      <w:pPr>
        <w:pStyle w:val="a3"/>
        <w:spacing w:before="0" w:beforeAutospacing="0" w:after="0" w:afterAutospacing="0"/>
      </w:pPr>
      <w:r>
        <w:t xml:space="preserve">1.9. </w:t>
      </w:r>
      <w:r w:rsidR="002717FE">
        <w:t xml:space="preserve">исключен </w:t>
      </w:r>
      <w:r w:rsidR="002717FE" w:rsidRPr="00620C17">
        <w:t>с поправк</w:t>
      </w:r>
      <w:r w:rsidR="002717FE">
        <w:t>ой</w:t>
      </w:r>
      <w:hyperlink r:id="rId10" w:history="1">
        <w:r w:rsidR="002717FE" w:rsidRPr="002717FE">
          <w:rPr>
            <w:rStyle w:val="a9"/>
            <w:color w:val="auto"/>
            <w:u w:val="none"/>
          </w:rPr>
          <w:t>, утвержденной  решением общего  собрания членов садоводческого некоммерческого товарищества собственников недвижимости «Тихие зори» протокол №2, пункт 2</w:t>
        </w:r>
      </w:hyperlink>
      <w:r w:rsidR="002717FE" w:rsidRPr="002717FE">
        <w:t>б) о</w:t>
      </w:r>
      <w:r w:rsidR="002717FE" w:rsidRPr="00E40E8C">
        <w:t>т 21 августа 2021</w:t>
      </w:r>
      <w:r w:rsidR="002717FE">
        <w:t>.</w:t>
      </w:r>
    </w:p>
    <w:p w:rsidR="003E6F17" w:rsidRPr="002311D8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При аварийном отключении электроэнергии, отключении ее в связи с ремонтными работами  энергоснабжающей организацией,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электросетевой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Правлением СНТ</w:t>
      </w:r>
      <w:r w:rsidR="00A71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допущенным Потребителем нарушение Правил потребления электроэнергии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Правление СНТ</w:t>
      </w:r>
      <w:r w:rsidR="00F6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ответственности за убытки Потребителя.</w:t>
      </w:r>
    </w:p>
    <w:p w:rsidR="003E6F17" w:rsidRPr="002311D8" w:rsidRDefault="003E6F17" w:rsidP="00B96F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>1.11.  Для охраны электрических сетей напряжением до 1000 В. устанавливаются охранные зоны:</w:t>
      </w:r>
    </w:p>
    <w:p w:rsidR="00FB4027" w:rsidRDefault="003E6F17" w:rsidP="00B96FE7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2311D8">
        <w:rPr>
          <w:rFonts w:eastAsia="Calibri"/>
        </w:rPr>
        <w:t>1) вдоль воздушных линий электропередачи (за исключением ответвлений к вводам в здания) в виде участка земли, ограниченного параллельными прямыми, отстоящими от проекций крайних проводов на поверхность земли (при не отклоненном их положении) на 2 м с каждой стороны;</w:t>
      </w:r>
      <w:r w:rsidR="00FB4027" w:rsidRPr="00FB4027">
        <w:rPr>
          <w:color w:val="000000"/>
        </w:rPr>
        <w:t xml:space="preserve"> </w:t>
      </w:r>
    </w:p>
    <w:p w:rsidR="003E6F17" w:rsidRPr="00FB4027" w:rsidRDefault="00FB4027" w:rsidP="00B96FE7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t xml:space="preserve">2) </w:t>
      </w:r>
      <w:r>
        <w:rPr>
          <w:color w:val="000000"/>
        </w:rPr>
        <w:t>Согласно</w:t>
      </w:r>
      <w:r w:rsidRPr="00F81338">
        <w:rPr>
          <w:color w:val="000000"/>
        </w:rPr>
        <w:t xml:space="preserve"> </w:t>
      </w:r>
      <w:r>
        <w:rPr>
          <w:color w:val="000000"/>
        </w:rPr>
        <w:t xml:space="preserve">п. 8.12. </w:t>
      </w:r>
      <w:r w:rsidRPr="00072F01">
        <w:rPr>
          <w:color w:val="000000"/>
        </w:rPr>
        <w:t xml:space="preserve">в соответствии </w:t>
      </w:r>
      <w:hyperlink r:id="rId11" w:history="1">
        <w:r w:rsidRPr="000E4DE5">
          <w:rPr>
            <w:rStyle w:val="a9"/>
            <w:color w:val="auto"/>
          </w:rPr>
          <w:t>Свода правил -</w:t>
        </w:r>
        <w:r w:rsidRPr="00072F01">
          <w:rPr>
            <w:rStyle w:val="a9"/>
          </w:rPr>
          <w:t xml:space="preserve"> </w:t>
        </w:r>
      </w:hyperlink>
      <w:r>
        <w:t>СП 53.13330.2019 «Планировка и застройка территории ведения гражданами садоводства. Здания и сооружения» на территории ведения садоводства запрещается посадка деревьев и высокорослых кустарников под воздушными линиями на расстоянии 2 метра в обе стороны от проекции воздушных ЛЭП на землю.</w:t>
      </w:r>
    </w:p>
    <w:p w:rsidR="003E6F17" w:rsidRPr="002311D8" w:rsidRDefault="00FB402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</w:t>
      </w:r>
      <w:r w:rsidR="003E6F17" w:rsidRPr="002311D8">
        <w:rPr>
          <w:rFonts w:ascii="Times New Roman" w:eastAsia="Calibri" w:hAnsi="Times New Roman" w:cs="Times New Roman"/>
          <w:sz w:val="24"/>
          <w:szCs w:val="24"/>
        </w:rPr>
        <w:t>) вдоль подземных кабельных линий электропередачи в виде участка земли, ограниченного параллельными прямыми, отстоящими от крайних кабелей на 1 м с каждой стороны.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color w:val="000000"/>
          <w:spacing w:val="3"/>
          <w:sz w:val="24"/>
          <w:szCs w:val="24"/>
        </w:rPr>
        <w:t>1.12.</w:t>
      </w:r>
      <w:r w:rsidRPr="002311D8">
        <w:rPr>
          <w:rFonts w:ascii="Times New Roman" w:hAnsi="Times New Roman" w:cs="Times New Roman"/>
          <w:sz w:val="24"/>
          <w:szCs w:val="24"/>
        </w:rPr>
        <w:t xml:space="preserve">  Потери в трансформаторных подстанциях и электросети Товарищества</w:t>
      </w:r>
      <w:r w:rsidRPr="002311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1D8">
        <w:rPr>
          <w:rFonts w:ascii="Times New Roman" w:hAnsi="Times New Roman" w:cs="Times New Roman"/>
          <w:sz w:val="24"/>
          <w:szCs w:val="24"/>
        </w:rPr>
        <w:t>в</w:t>
      </w:r>
      <w:r w:rsidRPr="0023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sz w:val="24"/>
          <w:szCs w:val="24"/>
        </w:rPr>
        <w:t xml:space="preserve">расчете </w:t>
      </w:r>
      <w:proofErr w:type="spellStart"/>
      <w:proofErr w:type="gramStart"/>
      <w:r w:rsidRPr="002311D8">
        <w:rPr>
          <w:rFonts w:ascii="Times New Roman" w:hAnsi="Times New Roman" w:cs="Times New Roman"/>
          <w:sz w:val="24"/>
          <w:szCs w:val="24"/>
        </w:rPr>
        <w:t>приходно</w:t>
      </w:r>
      <w:proofErr w:type="spellEnd"/>
      <w:r w:rsidRPr="002311D8">
        <w:rPr>
          <w:rFonts w:ascii="Times New Roman" w:hAnsi="Times New Roman" w:cs="Times New Roman"/>
          <w:sz w:val="24"/>
          <w:szCs w:val="24"/>
        </w:rPr>
        <w:t xml:space="preserve"> - расходной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сметы принимать по предыдущему году</w:t>
      </w:r>
      <w:r w:rsidR="00D81996">
        <w:rPr>
          <w:rFonts w:ascii="Times New Roman" w:hAnsi="Times New Roman" w:cs="Times New Roman"/>
          <w:sz w:val="24"/>
          <w:szCs w:val="24"/>
        </w:rPr>
        <w:t xml:space="preserve"> для объектов имущества общего пользования</w:t>
      </w:r>
      <w:r w:rsidRPr="002311D8">
        <w:rPr>
          <w:rFonts w:ascii="Times New Roman" w:hAnsi="Times New Roman" w:cs="Times New Roman"/>
          <w:sz w:val="24"/>
          <w:szCs w:val="24"/>
        </w:rPr>
        <w:t>.</w:t>
      </w:r>
      <w:r w:rsidR="00D81996" w:rsidRPr="00D81996">
        <w:rPr>
          <w:rFonts w:ascii="Times New Roman" w:hAnsi="Times New Roman" w:cs="Times New Roman"/>
          <w:sz w:val="24"/>
          <w:szCs w:val="24"/>
        </w:rPr>
        <w:t xml:space="preserve"> </w:t>
      </w:r>
      <w:r w:rsidR="00D81996">
        <w:rPr>
          <w:rFonts w:ascii="Times New Roman" w:hAnsi="Times New Roman" w:cs="Times New Roman"/>
          <w:sz w:val="24"/>
          <w:szCs w:val="24"/>
        </w:rPr>
        <w:t>Технологические п</w:t>
      </w:r>
      <w:r w:rsidR="00D81996" w:rsidRPr="002311D8">
        <w:rPr>
          <w:rFonts w:ascii="Times New Roman" w:hAnsi="Times New Roman" w:cs="Times New Roman"/>
          <w:sz w:val="24"/>
          <w:szCs w:val="24"/>
        </w:rPr>
        <w:t>отери в трансформаторн</w:t>
      </w:r>
      <w:r w:rsidR="00D81996">
        <w:rPr>
          <w:rFonts w:ascii="Times New Roman" w:hAnsi="Times New Roman" w:cs="Times New Roman"/>
          <w:sz w:val="24"/>
          <w:szCs w:val="24"/>
        </w:rPr>
        <w:t>ых подстанциях и электросети ВЛ-0.4 кВ. для Потребителя утверждаются решением общего собрания Товарищества.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2311D8">
        <w:rPr>
          <w:rFonts w:ascii="Times New Roman" w:hAnsi="Times New Roman" w:cs="Times New Roman"/>
          <w:sz w:val="24"/>
          <w:szCs w:val="24"/>
        </w:rPr>
        <w:t>Товарищество не является поставщиком коммунальных услуг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</w:t>
      </w:r>
      <w:r w:rsidRPr="002311D8">
        <w:rPr>
          <w:rFonts w:ascii="Times New Roman" w:hAnsi="Times New Roman" w:cs="Times New Roman"/>
          <w:sz w:val="24"/>
          <w:szCs w:val="24"/>
        </w:rPr>
        <w:t xml:space="preserve">, а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2311D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2311D8">
        <w:rPr>
          <w:rFonts w:ascii="Times New Roman" w:hAnsi="Times New Roman" w:cs="Times New Roman"/>
          <w:sz w:val="24"/>
          <w:szCs w:val="24"/>
        </w:rPr>
        <w:t>субабонентом</w:t>
      </w:r>
      <w:proofErr w:type="spellEnd"/>
      <w:r w:rsidRPr="00231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         Пользование электроэнергией  членами Товарищества и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C76">
        <w:rPr>
          <w:rFonts w:ascii="Times New Roman" w:hAnsi="Times New Roman" w:cs="Times New Roman"/>
          <w:sz w:val="24"/>
          <w:szCs w:val="24"/>
        </w:rPr>
        <w:t>лицами, имеющими в собственности земельные участки на территории Товарищества, но не являющиеся его членами</w:t>
      </w:r>
      <w:r w:rsidR="00911C76" w:rsidRPr="00B679D1">
        <w:rPr>
          <w:rFonts w:ascii="Times New Roman" w:hAnsi="Times New Roman" w:cs="Times New Roman"/>
          <w:sz w:val="24"/>
          <w:szCs w:val="24"/>
        </w:rPr>
        <w:t xml:space="preserve"> в расположении садоводческого некоммерческого товарищества</w:t>
      </w:r>
      <w:r w:rsidR="00911C76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11D8">
        <w:rPr>
          <w:rFonts w:ascii="Times New Roman" w:hAnsi="Times New Roman" w:cs="Times New Roman"/>
          <w:sz w:val="24"/>
          <w:szCs w:val="24"/>
        </w:rPr>
        <w:t xml:space="preserve"> является совместным и осуществляется членами Товарищества и </w:t>
      </w:r>
      <w:r w:rsidR="00911C76">
        <w:rPr>
          <w:rFonts w:ascii="Times New Roman" w:hAnsi="Times New Roman" w:cs="Times New Roman"/>
          <w:sz w:val="24"/>
          <w:szCs w:val="24"/>
        </w:rPr>
        <w:t xml:space="preserve">лицами, имеющими в собственности земельные участки на территории Товарищества, но не </w:t>
      </w:r>
      <w:r w:rsidR="00911C76">
        <w:rPr>
          <w:rFonts w:ascii="Times New Roman" w:hAnsi="Times New Roman" w:cs="Times New Roman"/>
          <w:sz w:val="24"/>
          <w:szCs w:val="24"/>
        </w:rPr>
        <w:lastRenderedPageBreak/>
        <w:t>являющиеся его членами</w:t>
      </w:r>
      <w:r w:rsidR="00911C76" w:rsidRPr="00B679D1">
        <w:rPr>
          <w:rFonts w:ascii="Times New Roman" w:hAnsi="Times New Roman" w:cs="Times New Roman"/>
          <w:sz w:val="24"/>
          <w:szCs w:val="24"/>
        </w:rPr>
        <w:t xml:space="preserve"> в расположении садоводческого некоммерческого товарищества</w:t>
      </w:r>
      <w:r w:rsidR="00911C76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="00586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11D8">
        <w:rPr>
          <w:rFonts w:ascii="Times New Roman" w:hAnsi="Times New Roman" w:cs="Times New Roman"/>
          <w:sz w:val="24"/>
          <w:szCs w:val="24"/>
        </w:rPr>
        <w:t xml:space="preserve"> при оплате </w:t>
      </w:r>
      <w:r w:rsidR="00911C76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2311D8">
        <w:rPr>
          <w:rFonts w:ascii="Times New Roman" w:hAnsi="Times New Roman" w:cs="Times New Roman"/>
          <w:sz w:val="24"/>
          <w:szCs w:val="24"/>
        </w:rPr>
        <w:t>потерь как коллективом. При этом Товарищество действует как платежный агент  и заключает  с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</w:t>
      </w:r>
      <w:r w:rsidRPr="002311D8">
        <w:rPr>
          <w:rFonts w:ascii="Times New Roman" w:hAnsi="Times New Roman" w:cs="Times New Roman"/>
          <w:sz w:val="24"/>
          <w:szCs w:val="24"/>
        </w:rPr>
        <w:t xml:space="preserve"> договор обеспечения электроснабжения садового домика 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>договор поручение приложение № 5</w:t>
      </w:r>
      <w:r w:rsidR="005861A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311D8">
        <w:rPr>
          <w:rFonts w:ascii="Times New Roman" w:hAnsi="Times New Roman" w:cs="Times New Roman"/>
          <w:sz w:val="24"/>
          <w:szCs w:val="24"/>
        </w:rPr>
        <w:t xml:space="preserve">) в соответствии с письмом МИНИСТЕРСТВА  ФИНАНСОВ РОССИЙСКОЙ ФЕЕРАЦИИ от 31 марта 2014г.№ 03-11-11/14007. </w:t>
      </w:r>
    </w:p>
    <w:p w:rsidR="003E6F17" w:rsidRPr="002311D8" w:rsidRDefault="00390F05" w:rsidP="00B96FE7">
      <w:pPr>
        <w:pStyle w:val="a4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Членам Т</w:t>
      </w:r>
      <w:r w:rsidR="003E23EA">
        <w:rPr>
          <w:rFonts w:ascii="Times New Roman" w:hAnsi="Times New Roman" w:cs="Times New Roman"/>
          <w:sz w:val="24"/>
          <w:szCs w:val="24"/>
        </w:rPr>
        <w:t>оварищества и</w:t>
      </w:r>
      <w:r w:rsidR="003E23EA" w:rsidRPr="00CA6604">
        <w:rPr>
          <w:rFonts w:ascii="Times New Roman" w:hAnsi="Times New Roman" w:cs="Times New Roman"/>
          <w:sz w:val="24"/>
          <w:szCs w:val="24"/>
        </w:rPr>
        <w:t xml:space="preserve"> </w:t>
      </w:r>
      <w:r w:rsidR="0088069B">
        <w:rPr>
          <w:rFonts w:ascii="Times New Roman" w:hAnsi="Times New Roman" w:cs="Times New Roman"/>
          <w:sz w:val="24"/>
          <w:szCs w:val="24"/>
        </w:rPr>
        <w:t>лицам, имеющим</w:t>
      </w:r>
      <w:r w:rsidR="003E23EA">
        <w:rPr>
          <w:rFonts w:ascii="Times New Roman" w:hAnsi="Times New Roman" w:cs="Times New Roman"/>
          <w:sz w:val="24"/>
          <w:szCs w:val="24"/>
        </w:rPr>
        <w:t xml:space="preserve"> в собственности земельные участки на территории Товарищества, но не являющиеся его членами</w:t>
      </w:r>
      <w:r w:rsidR="003E23EA" w:rsidRPr="00B679D1">
        <w:rPr>
          <w:rFonts w:ascii="Times New Roman" w:hAnsi="Times New Roman" w:cs="Times New Roman"/>
          <w:sz w:val="24"/>
          <w:szCs w:val="24"/>
        </w:rPr>
        <w:t xml:space="preserve"> в расположении садоводческого некоммерческого товарищества</w:t>
      </w:r>
      <w:r w:rsidR="003E23EA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="003E6F17" w:rsidRPr="002311D8">
        <w:rPr>
          <w:rFonts w:ascii="Times New Roman" w:hAnsi="Times New Roman" w:cs="Times New Roman"/>
          <w:sz w:val="24"/>
          <w:szCs w:val="24"/>
        </w:rPr>
        <w:t>:</w:t>
      </w:r>
    </w:p>
    <w:p w:rsidR="003E6F17" w:rsidRPr="002311D8" w:rsidRDefault="003E6F17" w:rsidP="00B96FE7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а) заменить электрические кабели с резиновой оболочкой, маломощные кабели и провода от опоры до ввода в домик  на самонесущий изолированный провод СИП сечением 16 кв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м (для прочности и уменьшения потерь в 3 раза, п.2.4.14, таблица 2.4.1. 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ПУЭ); ввод в домик от опоры до прибора учета электроэнергии должен быть прямой, видимый и без ответвлений; соединение проводов в пролете ответвления от ВЛ</w:t>
      </w:r>
      <w:r w:rsidR="00115A06">
        <w:rPr>
          <w:rFonts w:ascii="Times New Roman" w:hAnsi="Times New Roman" w:cs="Times New Roman"/>
          <w:sz w:val="24"/>
          <w:szCs w:val="24"/>
        </w:rPr>
        <w:t>-0.4 кВ.</w:t>
      </w:r>
      <w:r w:rsidRPr="002311D8">
        <w:rPr>
          <w:rFonts w:ascii="Times New Roman" w:hAnsi="Times New Roman" w:cs="Times New Roman"/>
          <w:sz w:val="24"/>
          <w:szCs w:val="24"/>
        </w:rPr>
        <w:t xml:space="preserve"> к вводу </w:t>
      </w:r>
      <w:r w:rsidR="00115A06">
        <w:rPr>
          <w:rFonts w:ascii="Times New Roman" w:hAnsi="Times New Roman" w:cs="Times New Roman"/>
          <w:sz w:val="24"/>
          <w:szCs w:val="24"/>
        </w:rPr>
        <w:t xml:space="preserve">прибора учета электроэнергии </w:t>
      </w:r>
      <w:r w:rsidRPr="002311D8">
        <w:rPr>
          <w:rFonts w:ascii="Times New Roman" w:hAnsi="Times New Roman" w:cs="Times New Roman"/>
          <w:sz w:val="24"/>
          <w:szCs w:val="24"/>
        </w:rPr>
        <w:t>не допускается (</w:t>
      </w:r>
      <w:r w:rsidR="00A718B8" w:rsidRPr="002311D8">
        <w:rPr>
          <w:rFonts w:ascii="Times New Roman" w:hAnsi="Times New Roman" w:cs="Times New Roman"/>
          <w:sz w:val="24"/>
          <w:szCs w:val="24"/>
        </w:rPr>
        <w:t>подпункт 5</w:t>
      </w:r>
      <w:r w:rsidR="00A718B8">
        <w:rPr>
          <w:rFonts w:ascii="Times New Roman" w:hAnsi="Times New Roman" w:cs="Times New Roman"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sz w:val="24"/>
          <w:szCs w:val="24"/>
        </w:rPr>
        <w:t>п. 2.4.21) ПУЭ);</w:t>
      </w:r>
      <w:proofErr w:type="gramEnd"/>
    </w:p>
    <w:p w:rsidR="003E6F17" w:rsidRPr="002311D8" w:rsidRDefault="003E6F17" w:rsidP="00B96FE7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б) обеспечить свободный подъезд и доступ к имуществу Товарищества  для обеспечения проезда  и разворота спецтехники,  ремонтных  работ  на магистральных  трубопроводах и обслуживания  ЛЭП 10 кВ  и ВЛ-0,4 кВ. </w:t>
      </w:r>
    </w:p>
    <w:p w:rsidR="003E6F17" w:rsidRPr="002311D8" w:rsidRDefault="003E6F17" w:rsidP="00B96F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в) запрещается </w:t>
      </w: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подводить </w:t>
      </w:r>
      <w:r w:rsidRPr="002311D8">
        <w:rPr>
          <w:rFonts w:ascii="Times New Roman" w:hAnsi="Times New Roman" w:cs="Times New Roman"/>
          <w:sz w:val="24"/>
          <w:szCs w:val="24"/>
        </w:rPr>
        <w:t>ограждение участка к  опоре в радиусе 0.6 метра (для доступа обслуживания электролинии ВЛ-0.4 кВ).</w:t>
      </w:r>
    </w:p>
    <w:p w:rsidR="003E6F17" w:rsidRPr="002311D8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1.15.    Монтажные работы (подключение на опоре проводов от домика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и внутренний монтаж проводки на участке не  входят в должностные  обязанности ремонтного персонала   Товарищества и</w:t>
      </w:r>
      <w:r w:rsidRPr="002311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sz w:val="24"/>
          <w:szCs w:val="24"/>
        </w:rPr>
        <w:t>оплачиваются собственником участка согласно прайса (приложение   № 10 )</w:t>
      </w:r>
      <w:r w:rsidR="00051C6F">
        <w:rPr>
          <w:rFonts w:ascii="Times New Roman" w:hAnsi="Times New Roman" w:cs="Times New Roman"/>
          <w:sz w:val="24"/>
          <w:szCs w:val="24"/>
        </w:rPr>
        <w:t xml:space="preserve"> или по договоренности</w:t>
      </w:r>
      <w:r w:rsidRPr="002311D8">
        <w:rPr>
          <w:rFonts w:ascii="Times New Roman" w:hAnsi="Times New Roman" w:cs="Times New Roman"/>
          <w:sz w:val="24"/>
          <w:szCs w:val="24"/>
        </w:rPr>
        <w:t>. Проверка ответвления от ВЛ</w:t>
      </w:r>
      <w:r w:rsidR="00A47811">
        <w:rPr>
          <w:rFonts w:ascii="Times New Roman" w:hAnsi="Times New Roman" w:cs="Times New Roman"/>
          <w:sz w:val="24"/>
          <w:szCs w:val="24"/>
        </w:rPr>
        <w:t>-0.4 кВ.</w:t>
      </w:r>
      <w:r w:rsidRPr="002311D8">
        <w:rPr>
          <w:rFonts w:ascii="Times New Roman" w:hAnsi="Times New Roman" w:cs="Times New Roman"/>
          <w:sz w:val="24"/>
          <w:szCs w:val="24"/>
        </w:rPr>
        <w:t xml:space="preserve"> к вводу до щитка с прибором учета,   опломбирование прибора учета электроэнергии проводится бесплатно.</w:t>
      </w:r>
    </w:p>
    <w:p w:rsidR="00FC70E5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  Письменная заявка на   вызов электрика принимается при наличии талона, подтверждающего отсутствие  задолженности за потребленную электроэнергию</w:t>
      </w:r>
      <w:r w:rsidR="00A30BE7">
        <w:rPr>
          <w:rFonts w:ascii="Times New Roman" w:hAnsi="Times New Roman" w:cs="Times New Roman"/>
          <w:sz w:val="24"/>
          <w:szCs w:val="24"/>
        </w:rPr>
        <w:t xml:space="preserve"> и технологические потери</w:t>
      </w:r>
      <w:r w:rsidRPr="002311D8">
        <w:rPr>
          <w:rFonts w:ascii="Times New Roman" w:hAnsi="Times New Roman" w:cs="Times New Roman"/>
          <w:sz w:val="24"/>
          <w:szCs w:val="24"/>
        </w:rPr>
        <w:t>,  оплаты 100%    членского взноса за текущий год и оплаты за электроэнергию авансом не  более 100 кВт/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</w:t>
      </w:r>
    </w:p>
    <w:p w:rsidR="003E6F17" w:rsidRPr="002311D8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1.16. При монтаже провода СИП сечением 16 крепление кронштейна к опоре выполнять хомутом из стальной ленты устойчивой к коррозии или  анкерным зажимом к крюку, от кронштейна на домике до ввода к щитку провод СИП по деревянным конструкциям проводить в изолированной оболочке (гофре) с внешней стороны домика.</w:t>
      </w:r>
    </w:p>
    <w:p w:rsidR="003E6F17" w:rsidRPr="002311D8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1.17. Приборы учета, показания которых используются при определении объемов </w:t>
      </w:r>
    </w:p>
    <w:p w:rsidR="003E6F17" w:rsidRPr="002311D8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потребления энергии должны быть допущенными в эксплуатацию, иметь </w:t>
      </w:r>
    </w:p>
    <w:p w:rsidR="003E6F17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неповрежденные контрольные пломбы и (или) знаки визуального контроля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>. 137 Правил организации учета электрической энергии на розничных рынках.)</w:t>
      </w:r>
    </w:p>
    <w:p w:rsidR="00CA7D9C" w:rsidRPr="002311D8" w:rsidRDefault="00CA7D9C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Приборы учета </w:t>
      </w:r>
      <w:r w:rsidR="00D3441C">
        <w:rPr>
          <w:rFonts w:ascii="Times New Roman" w:hAnsi="Times New Roman" w:cs="Times New Roman"/>
          <w:sz w:val="24"/>
          <w:szCs w:val="24"/>
        </w:rPr>
        <w:t>электроэнергии</w:t>
      </w:r>
      <w:proofErr w:type="gramStart"/>
      <w:r w:rsidR="00D344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4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 w:rsidR="00D3441C">
        <w:rPr>
          <w:rFonts w:ascii="Times New Roman" w:hAnsi="Times New Roman" w:cs="Times New Roman"/>
          <w:sz w:val="24"/>
          <w:szCs w:val="24"/>
        </w:rPr>
        <w:t xml:space="preserve"> в системе АСКУЭ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41C">
        <w:rPr>
          <w:rFonts w:ascii="Times New Roman" w:hAnsi="Times New Roman" w:cs="Times New Roman"/>
          <w:sz w:val="24"/>
          <w:szCs w:val="24"/>
        </w:rPr>
        <w:t>у Потребителя, должны быть допущенными в эксплуатацию по акту (приложение №</w:t>
      </w:r>
      <w:r w:rsidR="00B51B67">
        <w:rPr>
          <w:rFonts w:ascii="Times New Roman" w:hAnsi="Times New Roman" w:cs="Times New Roman"/>
          <w:sz w:val="24"/>
          <w:szCs w:val="24"/>
        </w:rPr>
        <w:t xml:space="preserve"> 4</w:t>
      </w:r>
      <w:r w:rsidR="00D3441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E6F17" w:rsidRPr="002311D8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1.18. Для учета электрической энергии, потребляемой членами СНТ</w:t>
      </w:r>
      <w:r w:rsidR="0027613E">
        <w:rPr>
          <w:rFonts w:ascii="Times New Roman" w:hAnsi="Times New Roman" w:cs="Times New Roman"/>
          <w:sz w:val="24"/>
          <w:szCs w:val="24"/>
        </w:rPr>
        <w:t>СН</w:t>
      </w:r>
      <w:r w:rsidRPr="002311D8">
        <w:rPr>
          <w:rFonts w:ascii="Times New Roman" w:hAnsi="Times New Roman" w:cs="Times New Roman"/>
          <w:sz w:val="24"/>
          <w:szCs w:val="24"/>
        </w:rPr>
        <w:t xml:space="preserve"> и</w:t>
      </w:r>
      <w:r w:rsidR="00A47811" w:rsidRPr="00A47811">
        <w:rPr>
          <w:rFonts w:ascii="Times New Roman" w:hAnsi="Times New Roman" w:cs="Times New Roman"/>
          <w:sz w:val="24"/>
          <w:szCs w:val="24"/>
        </w:rPr>
        <w:t xml:space="preserve"> </w:t>
      </w:r>
      <w:r w:rsidR="00A47811">
        <w:rPr>
          <w:rFonts w:ascii="Times New Roman" w:hAnsi="Times New Roman" w:cs="Times New Roman"/>
          <w:sz w:val="24"/>
          <w:szCs w:val="24"/>
        </w:rPr>
        <w:t>лицами, имеющими в собственности земельные участки на территории Товарищества, но не являющиеся его членами</w:t>
      </w:r>
      <w:r w:rsidR="00A47811" w:rsidRPr="00B679D1">
        <w:rPr>
          <w:rFonts w:ascii="Times New Roman" w:hAnsi="Times New Roman" w:cs="Times New Roman"/>
          <w:sz w:val="24"/>
          <w:szCs w:val="24"/>
        </w:rPr>
        <w:t xml:space="preserve"> в расположении садоводческого некоммерческого товарищества</w:t>
      </w:r>
      <w:r w:rsidR="00A47811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Pr="002311D8">
        <w:rPr>
          <w:rFonts w:ascii="Times New Roman" w:hAnsi="Times New Roman" w:cs="Times New Roman"/>
          <w:sz w:val="24"/>
          <w:szCs w:val="24"/>
        </w:rPr>
        <w:t xml:space="preserve">, подлежат использованию приборы учета класса точности 2.0 и выше. 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>138 Правил организации учета электрической энергии на розничных рынках.)</w:t>
      </w:r>
    </w:p>
    <w:p w:rsidR="003E6F17" w:rsidRPr="002311D8" w:rsidRDefault="003E6F17" w:rsidP="00B96FE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E5E5E5"/>
        </w:rPr>
      </w:pPr>
      <w:r w:rsidRPr="002311D8">
        <w:rPr>
          <w:rFonts w:ascii="Times New Roman" w:hAnsi="Times New Roman" w:cs="Times New Roman"/>
          <w:sz w:val="24"/>
          <w:szCs w:val="24"/>
        </w:rPr>
        <w:lastRenderedPageBreak/>
        <w:t>1.19. Электропроводки к приборам учета должны отвечать требованиям, приведенным в главе 2.1 ПУЭ. Места соединения и ответвления проводов и кабелей должны быть доступны для осмотра и ремонта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.2.1.23 ПУЭ) </w:t>
      </w:r>
      <w:r w:rsidRPr="002311D8">
        <w:rPr>
          <w:rFonts w:ascii="Times New Roman" w:hAnsi="Times New Roman" w:cs="Times New Roman"/>
          <w:sz w:val="24"/>
          <w:szCs w:val="24"/>
          <w:shd w:val="clear" w:color="auto" w:fill="E5E5E5"/>
        </w:rPr>
        <w:t xml:space="preserve"> 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</w:pPr>
      <w:r w:rsidRPr="002311D8">
        <w:t xml:space="preserve">1.20.  </w:t>
      </w:r>
      <w:proofErr w:type="gramStart"/>
      <w:r w:rsidRPr="002311D8">
        <w:t>Несвоевременное внесение Потребителем платежа за потребленную электроэнергию</w:t>
      </w:r>
      <w:r w:rsidR="00834A65">
        <w:t>,</w:t>
      </w:r>
      <w:r w:rsidR="00A47811">
        <w:t xml:space="preserve"> технологические потери</w:t>
      </w:r>
      <w:r w:rsidR="00834A65">
        <w:t xml:space="preserve"> и содержание </w:t>
      </w:r>
      <w:r w:rsidR="00BC3BE1">
        <w:t xml:space="preserve">энергохозяйства, которое включено в членский взнос,  </w:t>
      </w:r>
      <w:r w:rsidRPr="002311D8">
        <w:t>более 3 месяцев и другие нарушения  влечет ограничение или  полное отключение подаваемой электроэнергии на участок согласно «Правил</w:t>
      </w:r>
      <w:r w:rsidRPr="002311D8">
        <w:rPr>
          <w:sz w:val="18"/>
          <w:szCs w:val="18"/>
        </w:rPr>
        <w:t xml:space="preserve"> </w:t>
      </w:r>
      <w:r w:rsidRPr="002311D8">
        <w:t>полного и (или) частичного ограничения режима потребления электрической энергии», утвержденных Постановлением Правительства РФ от  04.05.2012 № 442</w:t>
      </w:r>
      <w:r w:rsidR="002E0C0C">
        <w:t xml:space="preserve"> (абз.3 пункта 144)</w:t>
      </w:r>
      <w:r w:rsidRPr="002311D8">
        <w:t xml:space="preserve"> и письма </w:t>
      </w:r>
      <w:proofErr w:type="spellStart"/>
      <w:r w:rsidRPr="002311D8">
        <w:t>Новосибирскэнергосбыт</w:t>
      </w:r>
      <w:proofErr w:type="spellEnd"/>
      <w:r w:rsidRPr="002311D8">
        <w:t xml:space="preserve">  № ДО 156 от</w:t>
      </w:r>
      <w:proofErr w:type="gramEnd"/>
      <w:r w:rsidRPr="002311D8">
        <w:t xml:space="preserve"> 12.01.2017г. 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</w:pPr>
      <w:r w:rsidRPr="002311D8">
        <w:t>1.21. Уполномоченный представитель Товарищества</w:t>
      </w:r>
      <w:r w:rsidR="00AF6247">
        <w:t xml:space="preserve"> составляет акт (приложение </w:t>
      </w:r>
      <w:r w:rsidR="0027666F">
        <w:t>№7 и (или)</w:t>
      </w:r>
      <w:r w:rsidR="00AF6247">
        <w:t xml:space="preserve"> № 8</w:t>
      </w:r>
      <w:r w:rsidR="00AD255B">
        <w:t>) в случае</w:t>
      </w:r>
      <w:r w:rsidRPr="002311D8">
        <w:t>:</w:t>
      </w:r>
    </w:p>
    <w:p w:rsidR="003E6F17" w:rsidRPr="002311D8" w:rsidRDefault="00AF6247" w:rsidP="00B96FE7">
      <w:pPr>
        <w:pStyle w:val="a3"/>
        <w:spacing w:before="0" w:beforeAutospacing="0" w:after="0" w:afterAutospacing="0" w:line="276" w:lineRule="auto"/>
      </w:pPr>
      <w:r>
        <w:t>а) отключени</w:t>
      </w:r>
      <w:r w:rsidR="00AD255B">
        <w:t>я</w:t>
      </w:r>
      <w:r w:rsidR="003E6F17" w:rsidRPr="002311D8">
        <w:t xml:space="preserve"> от электросети за нарушение условий договора и </w:t>
      </w:r>
      <w:proofErr w:type="gramStart"/>
      <w:r w:rsidR="003E6F17" w:rsidRPr="002311D8">
        <w:t>последующем</w:t>
      </w:r>
      <w:proofErr w:type="gramEnd"/>
      <w:r w:rsidR="003E6F17" w:rsidRPr="002311D8">
        <w:t xml:space="preserve"> самовольном подключении к своей электросети;</w:t>
      </w:r>
    </w:p>
    <w:p w:rsidR="003E6F17" w:rsidRPr="002311D8" w:rsidRDefault="00AD255B" w:rsidP="00B96FE7">
      <w:pPr>
        <w:pStyle w:val="a3"/>
        <w:spacing w:before="0" w:beforeAutospacing="0" w:after="0" w:afterAutospacing="0" w:line="276" w:lineRule="auto"/>
      </w:pPr>
      <w:r>
        <w:t>б) подключения</w:t>
      </w:r>
      <w:r w:rsidR="003E6F17" w:rsidRPr="002311D8">
        <w:t xml:space="preserve">  других потребителей без письменного разрешения правления Товарищества;</w:t>
      </w:r>
    </w:p>
    <w:p w:rsidR="003E6F17" w:rsidRPr="002311D8" w:rsidRDefault="00AD255B" w:rsidP="00B96FE7">
      <w:pPr>
        <w:pStyle w:val="a3"/>
        <w:spacing w:before="0" w:beforeAutospacing="0" w:after="0" w:afterAutospacing="0" w:line="276" w:lineRule="auto"/>
      </w:pPr>
      <w:r>
        <w:t>в) обнаружения</w:t>
      </w:r>
      <w:r w:rsidR="003E6F17" w:rsidRPr="002311D8">
        <w:t xml:space="preserve"> у</w:t>
      </w:r>
      <w:r w:rsidR="003E6F17" w:rsidRPr="002311D8">
        <w:rPr>
          <w:b/>
        </w:rPr>
        <w:t xml:space="preserve"> </w:t>
      </w:r>
      <w:r w:rsidR="003E6F17" w:rsidRPr="002311D8">
        <w:t>Потребителя без учетного потребления электроэнергии, изменений схемы включения расчетного прибора учета электроэнергии, его повреждения, срыва пломб, искусственного торможения диска прибора учета, а также несвоевременного сообщения о выходе прибора учета из строя;</w:t>
      </w:r>
    </w:p>
    <w:p w:rsidR="003E6F17" w:rsidRPr="002311D8" w:rsidRDefault="00AD255B" w:rsidP="00B96FE7">
      <w:pPr>
        <w:pStyle w:val="a3"/>
        <w:spacing w:before="0" w:beforeAutospacing="0" w:after="0" w:afterAutospacing="0" w:line="276" w:lineRule="auto"/>
      </w:pPr>
      <w:r>
        <w:t>г) оборудования</w:t>
      </w:r>
      <w:r w:rsidR="003E6F17" w:rsidRPr="002311D8">
        <w:t xml:space="preserve"> скрытой  электропроводки или установке приспособления, искажающего показания электросчетчика, обнаружить которое при предыдущих посещениях не представлялось возможным;  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</w:pPr>
      <w:r w:rsidRPr="002311D8">
        <w:t xml:space="preserve">д) других нарушениях  с целью снижения показаний потребления электроэнергии. 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</w:pPr>
      <w:r w:rsidRPr="002311D8">
        <w:t>1.22.</w:t>
      </w:r>
      <w:r w:rsidRPr="002311D8">
        <w:rPr>
          <w:b/>
        </w:rPr>
        <w:t xml:space="preserve"> </w:t>
      </w:r>
      <w:r w:rsidRPr="002311D8">
        <w:t xml:space="preserve">  Нарушения, допущенные  при пользовании электроэнергией, оформляются актом (приложение №7, №8) в присутствии уполномоченных представителей Товарищества и Потребителя. В случае отказа Потребителя</w:t>
      </w:r>
      <w:r w:rsidRPr="002311D8">
        <w:rPr>
          <w:b/>
        </w:rPr>
        <w:t xml:space="preserve"> </w:t>
      </w:r>
      <w:r w:rsidRPr="002311D8">
        <w:t>(его представителя) подписать акт, об этом делается соответствующая запись в акте.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  <w:ind w:right="-1"/>
      </w:pPr>
      <w:r w:rsidRPr="002311D8">
        <w:t>1.23.   Перерасчет размера платы при нарушениях, указанных в акте п.1.18., производится как произведение мощности имеющегося оборудования и осветительных приборов и его круглосуточной работы за период с даты несанкционированного подключения и (или</w:t>
      </w:r>
      <w:proofErr w:type="gramStart"/>
      <w:r w:rsidRPr="002311D8">
        <w:t xml:space="preserve"> )</w:t>
      </w:r>
      <w:proofErr w:type="gramEnd"/>
      <w:r w:rsidRPr="002311D8">
        <w:t xml:space="preserve"> вмешательства в его работу, указанную в акте проверки, до даты устранения такого вмешательства порядке: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  <w:ind w:left="360"/>
      </w:pPr>
      <w:r w:rsidRPr="002311D8">
        <w:t>а) по мощности осветительных токоприемников из расчета их использования – 12 часов в сутки.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  <w:ind w:left="360"/>
      </w:pPr>
      <w:r w:rsidRPr="002311D8">
        <w:t xml:space="preserve"> б) при наличии у Потребителя штепсельных розеток – из расчета использования 600 Вт 24 часа в сутки, а при обнаружении другого электрооборудования мощностью свыше 600 Вт – по мощности оборудования из расчета ее использования 24 часа в сутки;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  <w:ind w:left="360"/>
      </w:pPr>
      <w:r w:rsidRPr="002311D8">
        <w:t xml:space="preserve"> в) отопительные приборы рассчитываются по мощности из расчета использования ее 24 часа в сутки; 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  <w:ind w:left="360"/>
      </w:pPr>
      <w:r w:rsidRPr="002311D8">
        <w:t xml:space="preserve"> г) нагревательные приборы для воды рассчитываются по мощности из расчета использования ее 24 часа в сутки.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</w:pPr>
      <w:r w:rsidRPr="002311D8">
        <w:t xml:space="preserve">      При отсутствии доступа к осмотру токоприемников принимается среднестатистическая величина потребления одним потребителем за предыдущий год, утвержденная решением общего собрания.                   </w:t>
      </w:r>
    </w:p>
    <w:p w:rsidR="003E6F17" w:rsidRPr="002311D8" w:rsidRDefault="003E6F17" w:rsidP="00B96FE7">
      <w:pPr>
        <w:pStyle w:val="a3"/>
        <w:spacing w:before="0" w:beforeAutospacing="0" w:after="0" w:afterAutospacing="0" w:line="276" w:lineRule="auto"/>
      </w:pPr>
      <w:r w:rsidRPr="002311D8">
        <w:lastRenderedPageBreak/>
        <w:t xml:space="preserve"> 1.24. </w:t>
      </w:r>
      <w:r w:rsidRPr="002311D8">
        <w:rPr>
          <w:rFonts w:eastAsia="Calibri"/>
        </w:rPr>
        <w:t>Для ликвидации аварий на линиях электропередачи напряжением до 1000 В разрешается вырубка отдельных деревьев на участках садоводов и в лесных массивах, прилегающих к трассе этих линий (</w:t>
      </w:r>
      <w:proofErr w:type="gramStart"/>
      <w:r w:rsidRPr="002311D8">
        <w:rPr>
          <w:rFonts w:eastAsia="Calibri"/>
        </w:rPr>
        <w:t>ВЛ</w:t>
      </w:r>
      <w:proofErr w:type="gramEnd"/>
      <w:r w:rsidRPr="002311D8">
        <w:rPr>
          <w:rFonts w:eastAsia="Calibri"/>
        </w:rPr>
        <w:t xml:space="preserve"> к насосной) , с оформлением в установленном порядке лесорубочных билетов (ордеров) и с очисткой мест рубки от порубочных остатков. </w:t>
      </w:r>
      <w:r w:rsidRPr="002311D8">
        <w:t xml:space="preserve"> 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</w:rPr>
      </w:pPr>
      <w:r w:rsidRPr="002311D8">
        <w:rPr>
          <w:rFonts w:ascii="Times New Roman" w:hAnsi="Times New Roman" w:cs="Times New Roman"/>
        </w:rPr>
        <w:t xml:space="preserve">1.25.  </w:t>
      </w: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Расстояние от кабеля до места производства земляных работ определяется в каждом отдельном случае </w:t>
      </w:r>
      <w:proofErr w:type="gramStart"/>
      <w:r w:rsidRPr="002311D8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за электрохозяйство СНТ</w:t>
      </w:r>
      <w:r w:rsidR="00DE4A1C">
        <w:rPr>
          <w:rFonts w:ascii="Times New Roman" w:eastAsia="Calibri" w:hAnsi="Times New Roman" w:cs="Times New Roman"/>
          <w:sz w:val="24"/>
          <w:szCs w:val="24"/>
        </w:rPr>
        <w:t>СН</w:t>
      </w:r>
      <w:r w:rsidRPr="002311D8">
        <w:rPr>
          <w:rFonts w:ascii="Times New Roman" w:eastAsia="Calibri" w:hAnsi="Times New Roman" w:cs="Times New Roman"/>
          <w:sz w:val="24"/>
          <w:szCs w:val="24"/>
        </w:rPr>
        <w:t>, эксплуатирующей кабельную линию электропередачи.</w:t>
      </w:r>
      <w:r w:rsidRPr="002311D8">
        <w:rPr>
          <w:rFonts w:ascii="Times New Roman" w:hAnsi="Times New Roman" w:cs="Times New Roman"/>
        </w:rPr>
        <w:t xml:space="preserve">  </w:t>
      </w:r>
    </w:p>
    <w:p w:rsidR="003E6F17" w:rsidRPr="002311D8" w:rsidRDefault="003E6F17" w:rsidP="00B96F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</w:rPr>
        <w:t xml:space="preserve">1.26. </w:t>
      </w:r>
      <w:r w:rsidRPr="002311D8">
        <w:rPr>
          <w:rFonts w:ascii="Times New Roman" w:eastAsia="Calibri" w:hAnsi="Times New Roman" w:cs="Times New Roman"/>
          <w:sz w:val="24"/>
          <w:szCs w:val="24"/>
        </w:rPr>
        <w:t>При невозможности соблюдения условий, обеспечивающих безопасность работ, с участка электрической сети должно быть снято напряжение.</w:t>
      </w:r>
    </w:p>
    <w:p w:rsidR="003E6F17" w:rsidRPr="002311D8" w:rsidRDefault="003E6F17" w:rsidP="00B96F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>1.27. СНТ</w:t>
      </w:r>
      <w:r w:rsidR="00DE4A1C">
        <w:rPr>
          <w:rFonts w:ascii="Times New Roman" w:eastAsia="Calibri" w:hAnsi="Times New Roman" w:cs="Times New Roman"/>
          <w:sz w:val="24"/>
          <w:szCs w:val="24"/>
        </w:rPr>
        <w:t>СН</w:t>
      </w:r>
      <w:r w:rsidRPr="002311D8">
        <w:rPr>
          <w:rFonts w:ascii="Times New Roman" w:eastAsia="Calibri" w:hAnsi="Times New Roman" w:cs="Times New Roman"/>
          <w:sz w:val="24"/>
          <w:szCs w:val="24"/>
        </w:rPr>
        <w:t>, эксплуатирующее электрические сети, имеет право приостановить работы в охранной зоне линий электропередачи, выполняемые другими организациями с нарушением Правил.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>1.28. Должностные лица и граждане, виновные в невыполнении требований Правил</w:t>
      </w:r>
      <w:r w:rsidRPr="002311D8">
        <w:rPr>
          <w:rFonts w:ascii="Times New Roman" w:hAnsi="Times New Roman" w:cs="Times New Roman"/>
          <w:sz w:val="24"/>
          <w:szCs w:val="24"/>
        </w:rPr>
        <w:t xml:space="preserve"> охраны электрических сетей напряжением до 1000 В</w:t>
      </w:r>
      <w:r w:rsidR="009914CB">
        <w:rPr>
          <w:rFonts w:ascii="Times New Roman" w:hAnsi="Times New Roman" w:cs="Times New Roman"/>
          <w:sz w:val="24"/>
          <w:szCs w:val="24"/>
        </w:rPr>
        <w:t>.</w:t>
      </w:r>
      <w:r w:rsidRPr="002311D8">
        <w:rPr>
          <w:rFonts w:ascii="Times New Roman" w:eastAsia="Calibri" w:hAnsi="Times New Roman" w:cs="Times New Roman"/>
          <w:sz w:val="24"/>
          <w:szCs w:val="24"/>
        </w:rPr>
        <w:t>, а также в нарушении нормальной работы электрических сетей напряжением до 1000 В</w:t>
      </w:r>
      <w:r w:rsidR="009914CB">
        <w:rPr>
          <w:rFonts w:ascii="Times New Roman" w:eastAsia="Calibri" w:hAnsi="Times New Roman" w:cs="Times New Roman"/>
          <w:sz w:val="24"/>
          <w:szCs w:val="24"/>
        </w:rPr>
        <w:t>.</w:t>
      </w:r>
      <w:r w:rsidRPr="002311D8">
        <w:rPr>
          <w:rFonts w:ascii="Times New Roman" w:eastAsia="Calibri" w:hAnsi="Times New Roman" w:cs="Times New Roman"/>
          <w:sz w:val="24"/>
          <w:szCs w:val="24"/>
        </w:rPr>
        <w:t>, привлекаются к ответственности в установленном порядке.</w:t>
      </w:r>
      <w:r w:rsidRPr="002311D8">
        <w:rPr>
          <w:rFonts w:ascii="Times New Roman" w:hAnsi="Times New Roman" w:cs="Times New Roman"/>
        </w:rPr>
        <w:t xml:space="preserve"> 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</w:rPr>
        <w:t xml:space="preserve">1.29.  </w:t>
      </w:r>
      <w:r w:rsidRPr="002311D8">
        <w:rPr>
          <w:rFonts w:ascii="Times New Roman" w:hAnsi="Times New Roman" w:cs="Times New Roman"/>
          <w:sz w:val="24"/>
          <w:szCs w:val="24"/>
        </w:rPr>
        <w:t xml:space="preserve">Плановое  отключение  электрической    энергии   для       проведения     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заявочных ремонтных работ и подключения Потребителей:                    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  а) летом понедельник - с 1 по 12 квартал    с 18:00 до 21:00; осенью с 17:00 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20:00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  б) летом четверг -        с 13 по 21 квартал   с 18:00 до 21:00</w:t>
      </w:r>
      <w:proofErr w:type="gramStart"/>
      <w:r w:rsidRPr="002311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311D8">
        <w:rPr>
          <w:rFonts w:ascii="Times New Roman" w:hAnsi="Times New Roman" w:cs="Times New Roman"/>
          <w:sz w:val="24"/>
          <w:szCs w:val="24"/>
        </w:rPr>
        <w:t xml:space="preserve"> осенью с 17:00 до 20:00</w:t>
      </w:r>
    </w:p>
    <w:p w:rsidR="003E6F17" w:rsidRPr="002311D8" w:rsidRDefault="003E6F17" w:rsidP="00B9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       Замена дефектных </w:t>
      </w:r>
      <w:proofErr w:type="spellStart"/>
      <w:r w:rsidRPr="002311D8">
        <w:rPr>
          <w:rFonts w:ascii="Times New Roman" w:hAnsi="Times New Roman" w:cs="Times New Roman"/>
          <w:sz w:val="24"/>
          <w:szCs w:val="24"/>
        </w:rPr>
        <w:t>электроопор</w:t>
      </w:r>
      <w:proofErr w:type="spellEnd"/>
      <w:r w:rsidRPr="002311D8">
        <w:rPr>
          <w:rFonts w:ascii="Times New Roman" w:hAnsi="Times New Roman" w:cs="Times New Roman"/>
          <w:sz w:val="24"/>
          <w:szCs w:val="24"/>
        </w:rPr>
        <w:t xml:space="preserve"> и монтаж проводов СИП проводится  в  рабочие дни  недели,     но не  более  3 часов на одном квартале. </w:t>
      </w:r>
    </w:p>
    <w:p w:rsidR="003E6F17" w:rsidRPr="002311D8" w:rsidRDefault="003E6F17" w:rsidP="00B96FE7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Правления и</w:t>
      </w:r>
      <w:r w:rsidRPr="0023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Потребителя</w:t>
      </w: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и обязанности Правления СНТ</w:t>
      </w:r>
      <w:r w:rsidR="00D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Правление СНТ</w:t>
      </w:r>
      <w:r w:rsidR="00D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электрохозяйство СНТ</w:t>
      </w:r>
      <w:r w:rsidR="00D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электротехнический ремонтный персонал)  имеет право: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отключать электроэнергию для выполнения необходимых работ в электросети;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color w:val="000000"/>
          <w:sz w:val="24"/>
          <w:szCs w:val="24"/>
        </w:rPr>
        <w:t xml:space="preserve">б) отключать  Потребителя от электроэнергии для собственных нужд на основании письменного заявления собственника, предоставленного в правление Товарищества с </w:t>
      </w:r>
      <w:r w:rsidRPr="002311D8">
        <w:rPr>
          <w:rFonts w:ascii="Times New Roman" w:hAnsi="Times New Roman" w:cs="Times New Roman"/>
          <w:sz w:val="24"/>
          <w:szCs w:val="24"/>
        </w:rPr>
        <w:t>указанием  даты и времени;</w:t>
      </w:r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в) </w:t>
      </w:r>
      <w:r w:rsidRPr="002311D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лишать</w:t>
      </w:r>
      <w:r w:rsidRPr="002311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Потребителя</w:t>
      </w:r>
      <w:r w:rsidRPr="002311D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права пользования электросетью СНТ</w:t>
      </w:r>
      <w:r w:rsidR="00DE4A1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СН</w:t>
      </w:r>
      <w:r w:rsidRPr="002311D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и </w:t>
      </w:r>
      <w:r w:rsidRPr="002311D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потребления электроэнергии </w:t>
      </w:r>
      <w:r w:rsidRPr="002311D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 связи с </w:t>
      </w:r>
      <w:r w:rsidRPr="002311D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нарушением, указанном в правилах </w:t>
      </w:r>
      <w:r w:rsidRPr="0023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полного и (или</w:t>
      </w:r>
      <w:proofErr w:type="gramStart"/>
      <w:r w:rsidRPr="0023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)ч</w:t>
      </w:r>
      <w:proofErr w:type="gramEnd"/>
      <w:r w:rsidRPr="0023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астичного ограничения режима потребления электрической энергии (постановление Правительства РФ от04.05.2012г № 442), а </w:t>
      </w:r>
      <w:r w:rsidRPr="002311D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также в случае иск</w:t>
      </w:r>
      <w:r w:rsidR="0042039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лючения из товарищества и отказа</w:t>
      </w:r>
      <w:r w:rsidRPr="002311D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42039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заключения</w:t>
      </w:r>
      <w:r w:rsidRPr="002311D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договора о праве пользования </w:t>
      </w:r>
      <w:r w:rsidR="00DE4A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инфраструктурой и </w:t>
      </w:r>
      <w:r w:rsidRPr="002311D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имуществом общего пользования;</w:t>
      </w:r>
    </w:p>
    <w:p w:rsidR="003E6F17" w:rsidRPr="002311D8" w:rsidRDefault="003E6F17" w:rsidP="00B96F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2311D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г)  </w:t>
      </w:r>
      <w:r w:rsidRPr="002311D8">
        <w:rPr>
          <w:rFonts w:ascii="Times New Roman" w:hAnsi="Times New Roman" w:cs="Times New Roman"/>
          <w:sz w:val="24"/>
          <w:szCs w:val="24"/>
        </w:rPr>
        <w:t xml:space="preserve">проводить проверку ответвления от ВЛ-0.4 кв. к вводу до щитка с прибором учета,   опломбирование прибора учета электроэнергии. 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Правление СНТ</w:t>
      </w:r>
      <w:r w:rsidR="003F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обязано: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  обеспечивать техническую эксплуатацию электроустановок СНТ</w:t>
      </w:r>
      <w:r w:rsidR="003F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технической эксплуатации электроустановок (ПТЭЭ) и Правилами техники безопасности при эксплуатации электроустановок (ПТБ);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осуществлять проверку у Потребителей  показаний потребленной электроэнергии по прибору учета,  наличие и исправность пломб на приборах учета Потребителя и СНТ</w:t>
      </w:r>
      <w:r w:rsidR="003F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вводных автоматических выключателей (автоматов), соответствующих разрешенной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мощности потребления,  токораспределительной сети (ТРС) ВЛ-0.4 кв. Товарищества на соответствие техническим требованиям, требованиям технической и пожарной безопасности;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  осуществлять внеплановую поверку электросчетчиков в установленном порядке;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  прекращать подачу электроэнергии после письменного уведомления в случаях: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а) подключения токоприемников помимо прибора учета (хищение), неопломбированного  или  с нарушением пломбы прибора учета, а также при использовании прибора учета класса точности 2,5;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отказа в допуске к электросети Потребителя представителей СНТ</w:t>
      </w:r>
      <w:r w:rsidR="003F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24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(членов правления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прибывших для проверки электросетей, контролеров учета электроэнергии;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нарушения правил монтажа согласно  ПУЭ;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г) самовольного подключения Потребителя к электросети товарищества;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возобновлять подачу электроэнергии Потребителю, допустившему нарушение Правил потребления электроэнергии, только после устранения им обнаруженных нарушений или неисправностей электросети, а также при условии погашения задолженности по оплате потребленной электроэнергии с учетом потерь в электросетях и в трансформаторных подстанциях, в том числе перерасчета оплаты в соответствии с действующими нормативами, оплаты затрат на отключение и подключение к электросети; </w:t>
      </w:r>
      <w:proofErr w:type="gramEnd"/>
    </w:p>
    <w:p w:rsidR="003F77B9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5)   временно прекращать подачу электроэнергии без предупреждения при обнаружении угрозы возникновения аварии, пожара или опасности для жизни и здоровья л</w:t>
      </w:r>
      <w:r w:rsidR="003F77B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юдей;</w:t>
      </w:r>
    </w:p>
    <w:p w:rsidR="00E95C99" w:rsidRPr="00E95C99" w:rsidRDefault="003518E2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1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внедрить автоматизированную систему коммерческого учета электроэнергии (АСКУЭ) с</w:t>
      </w:r>
      <w:r w:rsidR="0011252D" w:rsidRPr="001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 w:rsidR="0011252D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набором</w:t>
      </w:r>
      <w:r w:rsidR="0011252D" w:rsidRPr="001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интеллектуальных систем учета электрической энергии (мощности)</w:t>
      </w:r>
      <w:r w:rsidR="0011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установить у Потребителей п</w:t>
      </w:r>
      <w:r w:rsidR="0064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риборы учета электроэнергии с </w:t>
      </w:r>
      <w:r w:rsidR="00E95C99" w:rsidRPr="00E95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647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95C99" w:rsidRPr="00E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предназначенных для удаленного и (или) автоматизированного введения ограничения режима потребления электрической энергии </w:t>
      </w:r>
      <w:r w:rsidR="001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закон </w:t>
      </w:r>
      <w:r w:rsidR="0011252D" w:rsidRPr="00E8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</w:t>
      </w:r>
      <w:r w:rsidR="00112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.12.</w:t>
      </w:r>
      <w:r w:rsidR="0011252D" w:rsidRPr="00E8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2018 г. N 522-ФЗ</w:t>
      </w:r>
      <w:r w:rsidR="00730F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Свод правил СП53.13330.2019</w:t>
      </w:r>
      <w:r w:rsidR="00112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EF79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B1D3D" w:rsidRDefault="008B1D3D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С введением АСКУЭ в эксплуатацию коммерческий учет электроэнергии вести по прибору учета электроэнергии, установленного на границе эксплуатационной ответственности.</w:t>
      </w:r>
    </w:p>
    <w:p w:rsidR="00640AFE" w:rsidRDefault="008B1D3D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обязано предварительно (не менее чем за </w:t>
      </w:r>
      <w:r w:rsid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дней) предупре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возможном введении полного и (или) частичного ограничения режима потребления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</w:t>
      </w:r>
      <w:r w:rsidR="00EF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  <w:r w:rsidR="00EF7B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</w:t>
      </w:r>
      <w:r w:rsid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состоянии задолженности П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за электрическую энергию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технологические потери</w:t>
      </w:r>
      <w:r w:rsidR="002632B8" w:rsidRPr="00263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предполагаемом сроке введения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режима потребления</w:t>
      </w:r>
      <w:r w:rsidR="00EF79AD" w:rsidRP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(абз.2, п.7,ст.38 Федерального закона </w:t>
      </w:r>
      <w:r w:rsidR="00EF79AD" w:rsidRP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EF79AD" w:rsidRP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года  </w:t>
      </w:r>
      <w:r w:rsid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79AD" w:rsidRPr="00E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35-ФЗ "Об электроэнергетике" </w:t>
      </w:r>
      <w:proofErr w:type="gramEnd"/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Права и обязанности Потребителя.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Потребитель обязан: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 ежемесячно производить оплату потребленной электроэнергии согласно показаниям сч</w:t>
      </w:r>
      <w:r w:rsidR="00AB7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етчика по установленному тарифу</w:t>
      </w:r>
      <w:r w:rsidR="0099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FAD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оплаты дополнительного платежа на</w:t>
      </w:r>
      <w:r w:rsidR="00AB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</w:t>
      </w:r>
      <w:r w:rsidR="00AB7FAD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потери</w:t>
      </w:r>
      <w:r w:rsidR="0099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14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B7FAD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B7FAD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трансформаторе</w:t>
      </w:r>
      <w:r w:rsidR="00991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FAD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электросетях</w:t>
      </w:r>
      <w:r w:rsidR="0099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ВЛ-0.4кВ. </w:t>
      </w:r>
      <w:proofErr w:type="gramStart"/>
      <w:r w:rsidR="00AB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СНТСН</w:t>
      </w:r>
      <w:r w:rsidR="00AB7FAD"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аванс не более 100 кВт/ч; </w:t>
      </w:r>
      <w:proofErr w:type="gramEnd"/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нести финансовую солидарную ответственность по содержанию и эксплуатации электрохозяйства;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 обеспечивать надлежащее техническое состояние и безопасность эксплуатируемой электросети, приборов и оборудования, применять электрооборудование только заводского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изготовления.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 использовать прибор учета электроэнергии, разрешенный к применению для бытовых нужд класса точности 1.0 или 2.0; при замене прибора учета электроэнергии предъявлять паспорт прибора учета  или акт поверки;</w:t>
      </w:r>
      <w:proofErr w:type="gramEnd"/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5)  незамедлительно сообщать в правление  СНТ</w:t>
      </w:r>
      <w:r w:rsidR="003F7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неисправностях в работе счетчика;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 беспрепятственно предоставлять должностным лицам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электросетевой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ответственному за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электрохозяйтво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 правления, контролёру по приборам учета электроэнергии доступ к электроустановкам, приборам учета и схемам учета электроэнергии, находящимся в жилых и хозяйственных строениях;          </w:t>
      </w:r>
      <w:r w:rsidRPr="002311D8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                      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proofErr w:type="gramStart"/>
      <w:r w:rsidRPr="002311D8">
        <w:rPr>
          <w:rFonts w:ascii="Times New Roman" w:hAnsi="Times New Roman" w:cs="Times New Roman"/>
          <w:color w:val="000000"/>
          <w:spacing w:val="-4"/>
          <w:sz w:val="24"/>
          <w:szCs w:val="24"/>
        </w:rPr>
        <w:t>7)</w:t>
      </w:r>
      <w:r w:rsidRPr="002311D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 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осуществлять за свой счет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 прайсу на электромонтажные работы (приложение № 10) </w:t>
      </w:r>
      <w:r w:rsidRPr="002311D8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бслуживание участка от</w:t>
      </w:r>
      <w:r w:rsidRPr="002311D8">
        <w:rPr>
          <w:rFonts w:ascii="Times New Roman" w:hAnsi="Times New Roman" w:cs="Times New Roman"/>
          <w:sz w:val="24"/>
          <w:szCs w:val="24"/>
        </w:rPr>
        <w:t xml:space="preserve"> ВЛ-0.4 кВ.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до ввода в садовый </w:t>
      </w:r>
      <w:r w:rsidRPr="002311D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дом, внутреннюю электропроводку, установку приборов учета  и других 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электроприборов;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 производить обрезку разросшихся деревьев и кустарников, находящихся в охранной зоне электролиний на 2 метра от нижнего провода линии </w:t>
      </w:r>
      <w:r w:rsidRPr="002311D8">
        <w:rPr>
          <w:rFonts w:ascii="Times New Roman" w:hAnsi="Times New Roman" w:cs="Times New Roman"/>
          <w:sz w:val="24"/>
          <w:szCs w:val="24"/>
        </w:rPr>
        <w:t>ВЛ-0.4 кВ.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отвода от опоры в дом;</w:t>
      </w:r>
      <w:r w:rsidRPr="002311D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gramEnd"/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>9)  устанавливать дополнительный столб, если между домом и ближайшей опорой более 15 м. (для исключения значительного провиса или даже обрыва проводов под нагрузкой – ледяной, снеговой, ветровой). Минимальное расстояние по высоте от проводов : проезжей части – 6 м., тротуара – 3,5 м..Максимальное расстояние от изоляторов на опоре до кронштейна на вводе в дом не более 10 м.</w:t>
      </w:r>
      <w:r w:rsidRPr="002311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Высота точки присоединения </w:t>
      </w:r>
      <w:proofErr w:type="gramStart"/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>трех-однофазной</w:t>
      </w:r>
      <w:proofErr w:type="gramEnd"/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 к потребителю (дому) – от 2,75 м. или более, при необходимости.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</w:t>
      </w:r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монтажом счетчика проверять срок государственной проверки; (На пломбе должна стоять дата проверки. </w:t>
      </w:r>
      <w:proofErr w:type="gramStart"/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давности государственный поверки не должен быть выше 1 года для 3-х фазных счетчиков, 2 года для однофазных.)</w:t>
      </w:r>
      <w:proofErr w:type="gramEnd"/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н)  прибор учета электроэнергии устанавливать на первом этаже в доступном месте </w:t>
      </w:r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0,8 до 1,7 метра горизонтально поверхности </w:t>
      </w:r>
      <w:r w:rsidRPr="002311D8">
        <w:rPr>
          <w:rFonts w:ascii="Times New Roman" w:hAnsi="Times New Roman" w:cs="Times New Roman"/>
          <w:sz w:val="24"/>
          <w:szCs w:val="24"/>
        </w:rPr>
        <w:t>согласно правилам п.1.5.27, 1.5.29 ПУЭ;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11)  </w:t>
      </w:r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 правила ПУЭ выполняя  коммутацию входной и выходной цепи</w:t>
      </w:r>
      <w:r w:rsidRPr="002311D8">
        <w:rPr>
          <w:rFonts w:ascii="Times New Roman" w:hAnsi="Times New Roman" w:cs="Times New Roman"/>
          <w:color w:val="5A5A5A"/>
          <w:sz w:val="20"/>
          <w:szCs w:val="20"/>
          <w:shd w:val="clear" w:color="auto" w:fill="FFFFFF"/>
        </w:rPr>
        <w:t xml:space="preserve"> </w:t>
      </w:r>
      <w:r w:rsidRPr="002311D8">
        <w:rPr>
          <w:rFonts w:ascii="Times New Roman" w:hAnsi="Times New Roman" w:cs="Times New Roman"/>
          <w:sz w:val="24"/>
          <w:szCs w:val="24"/>
        </w:rPr>
        <w:t xml:space="preserve">прибора учета электроэнергии, 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12)  устанавливать </w:t>
      </w:r>
      <w:r w:rsidRPr="002311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11D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защитное заземление, которое позволяет в случае перекоса фаз или короткого замыкания обезопасить всю электронику в доме;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13)  монтаж проводов СИП </w:t>
      </w:r>
      <w:r w:rsidR="0089541D">
        <w:rPr>
          <w:rFonts w:ascii="Times New Roman" w:hAnsi="Times New Roman" w:cs="Times New Roman"/>
          <w:sz w:val="24"/>
          <w:szCs w:val="24"/>
        </w:rPr>
        <w:t xml:space="preserve">сечением </w:t>
      </w:r>
      <w:r w:rsidRPr="002311D8">
        <w:rPr>
          <w:rFonts w:ascii="Times New Roman" w:hAnsi="Times New Roman" w:cs="Times New Roman"/>
          <w:sz w:val="24"/>
          <w:szCs w:val="24"/>
        </w:rPr>
        <w:t>16</w:t>
      </w:r>
      <w:r w:rsidR="0089541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8954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541D">
        <w:rPr>
          <w:rFonts w:ascii="Times New Roman" w:hAnsi="Times New Roman" w:cs="Times New Roman"/>
          <w:sz w:val="24"/>
          <w:szCs w:val="24"/>
        </w:rPr>
        <w:t>м</w:t>
      </w:r>
      <w:r w:rsidRPr="002311D8">
        <w:rPr>
          <w:rFonts w:ascii="Times New Roman" w:hAnsi="Times New Roman" w:cs="Times New Roman"/>
          <w:sz w:val="24"/>
          <w:szCs w:val="24"/>
        </w:rPr>
        <w:t xml:space="preserve"> от опоры до прибора учета электроэнергии выполнять цельным, прямым, видимым, без ответвлений; </w:t>
      </w:r>
    </w:p>
    <w:p w:rsidR="003E6F17" w:rsidRPr="002311D8" w:rsidRDefault="003E6F17" w:rsidP="00B96F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14)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входную токовую цепь перед прибором учета электроэнергии подключать к автоматическому защитному выключателю</w:t>
      </w:r>
      <w:r w:rsidR="009D37AA">
        <w:rPr>
          <w:rFonts w:ascii="Times New Roman" w:eastAsia="Times New Roman" w:hAnsi="Times New Roman" w:cs="Times New Roman"/>
          <w:sz w:val="24"/>
          <w:szCs w:val="24"/>
          <w:lang w:eastAsia="ru-RU"/>
        </w:rPr>
        <w:t>( АЗУ)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20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F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опломбированием коробки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  <w:color w:val="111111"/>
          <w:sz w:val="19"/>
          <w:szCs w:val="19"/>
          <w:shd w:val="clear" w:color="auto" w:fill="E5E5E5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15)  </w:t>
      </w:r>
      <w:r w:rsidRPr="002311D8">
        <w:rPr>
          <w:rFonts w:ascii="Times New Roman" w:eastAsia="Calibri" w:hAnsi="Times New Roman" w:cs="Times New Roman"/>
          <w:sz w:val="24"/>
          <w:szCs w:val="24"/>
        </w:rPr>
        <w:t>на предоставленному ему в пользование земельного участка, по которому проходит линии электропередачи напряжением до 1000</w:t>
      </w:r>
      <w:proofErr w:type="gramStart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311D8">
        <w:rPr>
          <w:rFonts w:ascii="Times New Roman" w:eastAsia="Calibri" w:hAnsi="Times New Roman" w:cs="Times New Roman"/>
          <w:sz w:val="24"/>
          <w:szCs w:val="24"/>
        </w:rPr>
        <w:t>, принимать все зависящие от него меры, способствующие обеспечению сохранности этих линий.</w:t>
      </w:r>
      <w:r w:rsidRPr="002311D8">
        <w:rPr>
          <w:rFonts w:ascii="Times New Roman" w:hAnsi="Times New Roman" w:cs="Times New Roman"/>
          <w:color w:val="111111"/>
          <w:sz w:val="19"/>
          <w:szCs w:val="19"/>
          <w:shd w:val="clear" w:color="auto" w:fill="E5E5E5"/>
        </w:rPr>
        <w:t xml:space="preserve"> 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16</w:t>
      </w:r>
      <w:r w:rsidRPr="002311D8">
        <w:rPr>
          <w:rFonts w:ascii="Times New Roman" w:hAnsi="Times New Roman" w:cs="Times New Roman"/>
          <w:color w:val="111111"/>
          <w:sz w:val="24"/>
          <w:szCs w:val="24"/>
          <w:shd w:val="clear" w:color="auto" w:fill="E5E5E5"/>
        </w:rPr>
        <w:t>)</w:t>
      </w:r>
      <w:r w:rsidRPr="002311D8">
        <w:rPr>
          <w:rFonts w:ascii="Times New Roman" w:hAnsi="Times New Roman" w:cs="Times New Roman"/>
          <w:sz w:val="24"/>
          <w:szCs w:val="24"/>
        </w:rPr>
        <w:t xml:space="preserve"> на впервые подключаемый участок к электросети СНТ</w:t>
      </w:r>
      <w:r w:rsidR="007626BD">
        <w:rPr>
          <w:rFonts w:ascii="Times New Roman" w:hAnsi="Times New Roman" w:cs="Times New Roman"/>
          <w:sz w:val="24"/>
          <w:szCs w:val="24"/>
        </w:rPr>
        <w:t>СН</w:t>
      </w:r>
      <w:r w:rsidRPr="002311D8">
        <w:rPr>
          <w:rFonts w:ascii="Times New Roman" w:hAnsi="Times New Roman" w:cs="Times New Roman"/>
          <w:sz w:val="24"/>
          <w:szCs w:val="24"/>
        </w:rPr>
        <w:t xml:space="preserve"> «Тихие зори» оформить документацию в следующем порядке: </w:t>
      </w:r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hAnsi="Times New Roman" w:cs="Times New Roman"/>
          <w:sz w:val="24"/>
          <w:szCs w:val="24"/>
        </w:rPr>
        <w:t>а)</w:t>
      </w:r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заявление на подключение электричества;</w:t>
      </w:r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план расположения </w:t>
      </w:r>
      <w:proofErr w:type="spellStart"/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энергопринимающего</w:t>
      </w:r>
      <w:proofErr w:type="spellEnd"/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устройства;</w:t>
      </w:r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перечень и мощность </w:t>
      </w:r>
      <w:proofErr w:type="spellStart"/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которые могут быть присоединены к приборам противоаварийной автоматики;</w:t>
      </w:r>
    </w:p>
    <w:p w:rsidR="003E6F17" w:rsidRPr="002311D8" w:rsidRDefault="007626BD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3E6F17" w:rsidRPr="00231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3E6F17" w:rsidRPr="0023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6F17"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работ представителям электросетей СНТ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3E6F17"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«Тихие зори»;</w:t>
      </w:r>
    </w:p>
    <w:p w:rsidR="003E6F17" w:rsidRPr="002311D8" w:rsidRDefault="007626BD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E6F17" w:rsidRPr="00231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3E6F17" w:rsidRPr="0023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6F17"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 осмотра (обследования) вводного устройства и узла учета;</w:t>
      </w:r>
    </w:p>
    <w:p w:rsidR="003E6F17" w:rsidRPr="002311D8" w:rsidRDefault="007626BD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</w:t>
      </w:r>
      <w:r w:rsidR="003E6F17" w:rsidRPr="002311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3E6F17"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договор на электроснабжение садового домика (договор поручение)</w:t>
      </w:r>
      <w:r w:rsidR="0089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разграничения балансовой принадлежности и эксплуатационной ответственности сторон; </w:t>
      </w:r>
      <w:r w:rsidR="003E6F17"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  17)  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2311D8">
        <w:rPr>
          <w:rFonts w:ascii="Times New Roman" w:eastAsia="Calibri" w:hAnsi="Times New Roman" w:cs="Times New Roman"/>
          <w:sz w:val="24"/>
          <w:szCs w:val="24"/>
        </w:rPr>
        <w:t>, обнаруживший оборванный, лежащий на земле или провисший провод воздушной линии электропередачи, а также опасность падения опор или обрыва проводов, обязан немедленно сообщить об этом председателю правления.</w:t>
      </w:r>
    </w:p>
    <w:p w:rsidR="0041000A" w:rsidRDefault="0011252D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</w:t>
      </w:r>
      <w:r w:rsidR="00F42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задолженность</w:t>
      </w:r>
      <w:r w:rsidR="0041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</w:t>
      </w:r>
      <w:r w:rsidR="0041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потребленной электроэнергии</w:t>
      </w:r>
      <w:r w:rsidR="0064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технологических потерь</w:t>
      </w:r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предусмотренных порядком полного и (или) частичного ограничения режима потребления электрической энергии </w:t>
      </w:r>
      <w:r w:rsidR="00F42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действия по самостоятельному обеспечению введения ограничения режима потребления электрической энергии</w:t>
      </w:r>
      <w:r w:rsidR="00C4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(разрешается пользоваться только </w:t>
      </w:r>
      <w:r w:rsidR="00392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C4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освещением)</w:t>
      </w:r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обеспечить доступ уполномоченных лиц </w:t>
      </w:r>
      <w:r w:rsid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СНТСН</w:t>
      </w:r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</w:t>
      </w:r>
      <w:proofErr w:type="spellStart"/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</w:t>
      </w:r>
      <w:proofErr w:type="spellEnd"/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устройствам, с использованием которых вводится ограничение режима потребления электрической</w:t>
      </w:r>
      <w:proofErr w:type="gramEnd"/>
      <w:r w:rsidR="009D0E1E" w:rsidRPr="009D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энергии, для введения такого ограничения.</w:t>
      </w:r>
      <w:r w:rsidR="0041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FB1" w:rsidRPr="00F97FB1" w:rsidRDefault="00F97FB1" w:rsidP="00B96FE7">
      <w:pPr>
        <w:spacing w:after="0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неоднократном возни</w:t>
      </w:r>
      <w:r w:rsidR="00F42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кновении оснований в отношении П</w:t>
      </w:r>
      <w:r w:rsidRPr="00F9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отребителя электрической энергии (мощности) для введения ограничения режима потребления электрической энергии, и нарушении им обязанностей по осуществлению действий по самостоятельному обеспечению </w:t>
      </w:r>
      <w:proofErr w:type="gramStart"/>
      <w:r w:rsidRPr="00F9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ограничения режима потребления электрической энергии</w:t>
      </w:r>
      <w:proofErr w:type="gramEnd"/>
      <w:r w:rsidRPr="00F9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СНТСН </w:t>
      </w:r>
      <w:r w:rsidRPr="00F9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технические средства удаленного ограничения при их отсутствии. Указанный потребитель обязан по требованию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СНТСН </w:t>
      </w:r>
      <w:r w:rsidRPr="00F9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к местам установки технических средств удаленного ограничения и возместить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СНТСН</w:t>
      </w:r>
      <w:r w:rsidRPr="00F9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указанных технических средств удаленного ограничения.</w:t>
      </w:r>
      <w:r w:rsidR="00F424F4" w:rsidRPr="00F424F4">
        <w:t xml:space="preserve"> </w:t>
      </w:r>
      <w:r w:rsidR="00F424F4">
        <w:t>(Федеральный закон от 27.12.2018 N 522-ФЗ)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Потребитель  имеет право: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 использовать электроэнергию в бытовых целях в необходимом ему количестве в пределах лимита разрешенной мощности;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 производить сверку расчетов за электроэнергию с бухгалтером</w:t>
      </w:r>
      <w:r w:rsid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</w:t>
      </w:r>
      <w:r w:rsid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 производить, при необходимости, подключение электросварочной аппаратуры к общей электросети помимо прибора учета (со столба) только по письменному заявлению в правление СНТ</w:t>
      </w:r>
      <w:r w:rsid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письменному разрешению правления с обязательной оплатой использованной электроэнергии с учетом мощности подключавшейся аппаратуры и времени ее работы;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4)  обжаловать действия и решения должностных лиц  на общем собрании, заседании правления СНТ</w:t>
      </w:r>
      <w:r w:rsid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нарушающие права Потребителя, а при неудовлетворительном решении общего собрания, правления  - в суд.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Потребителю запрещается: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 нарушать проектные требования при монтаже электросети на своем садовом участке;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 самовольно подключать свой участок к электросети СНТ</w:t>
      </w:r>
      <w:r w:rsidR="0096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 подключать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электронагрузку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разрешенной нормы</w:t>
      </w:r>
      <w:r w:rsidR="0096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кВт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11D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hAnsi="Times New Roman" w:cs="Times New Roman"/>
          <w:color w:val="000000"/>
          <w:spacing w:val="-4"/>
          <w:sz w:val="24"/>
          <w:szCs w:val="24"/>
        </w:rPr>
        <w:t>4)</w:t>
      </w:r>
      <w:r w:rsidRPr="002311D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подключать третьих лиц без разрешения Правления;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 увеличивать разрешенное значение токов  автоматов и других защитных устрой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 20 А.;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 применять самодельные нагревательные и отопительные электроприборы.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 самостоятельно, без уведомления Правления, менять свой прибор учета электроэнергии (электросчетчик), изменять схему его присоединения;</w:t>
      </w:r>
    </w:p>
    <w:p w:rsidR="003E6F17" w:rsidRPr="002311D8" w:rsidRDefault="003E6F17" w:rsidP="00B96F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8) подводить </w:t>
      </w:r>
      <w:r w:rsidRPr="002311D8">
        <w:rPr>
          <w:rFonts w:ascii="Times New Roman" w:hAnsi="Times New Roman" w:cs="Times New Roman"/>
          <w:sz w:val="24"/>
          <w:szCs w:val="24"/>
        </w:rPr>
        <w:t>ограждение участка к  опоре в радиусе 0.6 метра (для доступа обслуживания электролинии ВЛ-0.4 кВ).</w:t>
      </w:r>
    </w:p>
    <w:p w:rsidR="003E6F17" w:rsidRPr="002311D8" w:rsidRDefault="003E6F17" w:rsidP="00B96F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>9) набрасывать на провода, приставлять и привязывать к опорам и проводам посторонние предметы, влезать на опоры, загромождать подходы к ним и сбрасывать на провода снег с крыш зданий;</w:t>
      </w:r>
    </w:p>
    <w:p w:rsidR="003E6F17" w:rsidRPr="002311D8" w:rsidRDefault="003E6F17" w:rsidP="00B96F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>10)  сбрасывать большие тяжести (свыше 5 т), выливать растворы кислот, щелочей и солей, устраивать всякого рода свалки на трассе кабельных линий электропередачи;</w:t>
      </w:r>
    </w:p>
    <w:p w:rsidR="003E6F17" w:rsidRPr="002311D8" w:rsidRDefault="003E6F17" w:rsidP="00B96F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11) открывать шкафы </w:t>
      </w:r>
      <w:proofErr w:type="spellStart"/>
      <w:r w:rsidRPr="002311D8">
        <w:rPr>
          <w:rFonts w:ascii="Times New Roman" w:eastAsia="Calibri" w:hAnsi="Times New Roman" w:cs="Times New Roman"/>
          <w:sz w:val="24"/>
          <w:szCs w:val="24"/>
        </w:rPr>
        <w:t>электрощитовых</w:t>
      </w:r>
      <w:proofErr w:type="spell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сооружений, производить подключения и переключения в электрических сетях, разводить огонь вблизи вводных и распределительных устройств, воздушных линий электропередачи и в охранных зонах кабельных линий электропередачи;</w:t>
      </w:r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</w:rPr>
      </w:pPr>
      <w:proofErr w:type="gramStart"/>
      <w:r w:rsidRPr="002311D8">
        <w:rPr>
          <w:rFonts w:ascii="Times New Roman" w:eastAsia="Calibri" w:hAnsi="Times New Roman" w:cs="Times New Roman"/>
          <w:sz w:val="24"/>
          <w:szCs w:val="24"/>
        </w:rPr>
        <w:t>12) выполнять работы вблизи воздушных линий электропередачи с использованием различных механизмов  допускается только при условии, если расстояние по воздуху от механизма или от его подъемной либо выдвижной части, а также от поднимаемого груза в любом их положении (в том числе и при наибольшем подъеме или вылете) до ближайшего провода, находящегося под напряжением, будет не менее 1,5 м.</w:t>
      </w:r>
      <w:r w:rsidRPr="002311D8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proofErr w:type="gramEnd"/>
    </w:p>
    <w:p w:rsidR="003E6F17" w:rsidRPr="002311D8" w:rsidRDefault="003E6F17" w:rsidP="00B96F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13) 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использовать в качестве отопления стационарное энергоемкое электрооборудование.</w:t>
      </w:r>
    </w:p>
    <w:p w:rsidR="003E6F17" w:rsidRPr="002311D8" w:rsidRDefault="003E6F17" w:rsidP="00B96FE7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расчетов и платежей</w:t>
      </w:r>
    </w:p>
    <w:p w:rsidR="00BF53A4" w:rsidRDefault="003E6F17" w:rsidP="00B96FE7">
      <w:pPr>
        <w:widowControl w:val="0"/>
        <w:shd w:val="clear" w:color="auto" w:fill="FFFFFF"/>
        <w:tabs>
          <w:tab w:val="left" w:pos="1134"/>
          <w:tab w:val="num" w:pos="128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  Расчетный период для оплаты электроэнергии устанавливается в один календарный месяц по состоянию на первое число месяца, следующего 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 </w:t>
      </w:r>
      <w:r w:rsidRPr="002311D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обязан оплатить </w:t>
      </w:r>
      <w:r w:rsidRPr="002311D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потребленную электроэнергию с указанием показаний прибора учета электроэнергии</w:t>
      </w:r>
      <w:r w:rsidR="007205E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технологических потерь отдельной квитанцией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внесения платежей - до 7-го числа месяца следующего за истекшим периодом. Допускается авансовая оплата электроэнергии не более 100 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месяц.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 Потребитель  обязан оплатить потребленную электроэнергию с отметкой  показаний индивидуального счетчика в Членской книжке садовода по тарифам</w:t>
      </w:r>
      <w:r w:rsidRPr="00231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311D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 день платежа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департаментом по тарифам  по Новосибирской области, а также осуществлять дополнительные платежи электроэнергии с учетом </w:t>
      </w:r>
      <w:r w:rsid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технологических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 в электросетях и в трансформаторных подстанциях.  Дополнительные платежи на</w:t>
      </w:r>
      <w:r w:rsidR="008E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потери электроэнергии учитываются</w:t>
      </w:r>
      <w:r w:rsidR="0072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за</w:t>
      </w:r>
      <w:r w:rsidR="00BF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потребленную электроэнерги</w:t>
      </w:r>
      <w:r w:rsidR="001662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F17" w:rsidRPr="002311D8" w:rsidRDefault="003E6F17" w:rsidP="00B96FE7">
      <w:pPr>
        <w:widowControl w:val="0"/>
        <w:shd w:val="clear" w:color="auto" w:fill="FFFFFF"/>
        <w:tabs>
          <w:tab w:val="left" w:pos="1134"/>
          <w:tab w:val="num" w:pos="128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</w:t>
      </w:r>
      <w:r w:rsidR="008E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технологических потерь и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 за просрочку оплаты потребленной электроэнергии начисляется в соответствии с решением общего собрания </w:t>
      </w:r>
      <w:r w:rsidR="00E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="00E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   Расход электроэнергии определяется Потребителем самостоятельно по разнице показаний индивидуального счетчика на день оплаты и ранее оплаченного показания. Оплата осуществля</w:t>
      </w:r>
      <w:r w:rsidR="008E29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через банк на расчетный счет СНТ</w:t>
      </w:r>
      <w:r w:rsidR="00E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систему «Город». При безналичном расчете счет-квитанцию за потребленную электроэнергию выписывает сам Потребитель. Сверку расчетов за электроэнергию необходимо проводить ежегодно.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3.4.   Оплату задолженности  по электроэнергии  за предыдущие  годы от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</w:t>
      </w:r>
      <w:r w:rsidRPr="002311D8">
        <w:rPr>
          <w:rFonts w:ascii="Times New Roman" w:hAnsi="Times New Roman" w:cs="Times New Roman"/>
          <w:sz w:val="24"/>
          <w:szCs w:val="24"/>
        </w:rPr>
        <w:t xml:space="preserve">,  не   имеющего прибора учета электроэнергии  или не предоставившего показания старого  электросчетчика при замене на новый, а также оплату за электроэнергию по старому прибору учета электроэнергии класса точности 2,5 за период с последней даты оплаты и по </w:t>
      </w:r>
      <w:r w:rsidRPr="002311D8">
        <w:rPr>
          <w:rFonts w:ascii="Times New Roman" w:hAnsi="Times New Roman" w:cs="Times New Roman"/>
          <w:sz w:val="24"/>
          <w:szCs w:val="24"/>
        </w:rPr>
        <w:lastRenderedPageBreak/>
        <w:t>настоящее время</w:t>
      </w:r>
      <w:r w:rsidR="008E2902">
        <w:rPr>
          <w:rFonts w:ascii="Times New Roman" w:hAnsi="Times New Roman" w:cs="Times New Roman"/>
          <w:sz w:val="24"/>
          <w:szCs w:val="24"/>
        </w:rPr>
        <w:t xml:space="preserve">, за отсутствие показаний электроэнергии за предыдущий год </w:t>
      </w:r>
      <w:r w:rsidRPr="002311D8">
        <w:rPr>
          <w:rFonts w:ascii="Times New Roman" w:hAnsi="Times New Roman" w:cs="Times New Roman"/>
          <w:sz w:val="24"/>
          <w:szCs w:val="24"/>
        </w:rPr>
        <w:t xml:space="preserve">принимать по среднестатистической величине  потребления электроэнергии товарищества собственников участков, потребляющих электроэнергию,  за предыдущий год по тарифу на момент оплаты. </w:t>
      </w:r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СНТ</w:t>
      </w:r>
      <w:r w:rsidR="00121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ежемесячно аванс за электроэнергию ОАО «</w:t>
      </w:r>
      <w:proofErr w:type="spell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Новосибирскэнергосбыту</w:t>
      </w:r>
      <w:proofErr w:type="spell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фонда непредвиденных расходов сметы с последующим возмещением при оплате электроэнергии Потребителями.  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   Льготы по оплате потребляемой электроэнергии, установленные </w:t>
      </w:r>
    </w:p>
    <w:p w:rsidR="001219BD" w:rsidRDefault="003E6F17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РФ для отдельных категорий граждан по месту жительства, в садоводческом товариществе не действуют.          </w:t>
      </w:r>
    </w:p>
    <w:p w:rsidR="003E6F17" w:rsidRPr="002311D8" w:rsidRDefault="003E6F17" w:rsidP="00B96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3.7. Разноску показаний электроэнергии, снятые контролерами по учету электроэнергии производит </w:t>
      </w:r>
      <w:r w:rsidR="001219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(специалист по работе с садоводами).</w:t>
      </w:r>
    </w:p>
    <w:p w:rsidR="003E6F17" w:rsidRPr="002311D8" w:rsidRDefault="003E6F17" w:rsidP="00B96FE7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 формирования и работы групп по учету электроэнергии, задачи и обязанности ответственных лиц по электричеству.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 Все участки в СНТ</w:t>
      </w:r>
      <w:r w:rsidR="00DA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«Тихие зори», подключенные к 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0,4кВ и потребляющие электроэнергию   конструктивно распределены на группы (фидер №1, фидер №2, фидер №3,  фидер №4, фидер №5, фидер №6, фидер №7, фидер №8) на ТП 206 и (фидер №1, фидер №2, фидер №3, фидер №4</w:t>
      </w:r>
      <w:r w:rsidR="00A53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фидер 5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ТП 205. 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  Задача ответственного за энергохозяйство СНТ не менее 1 раза в месяц контролировать показания на общем счетчике, установленном на в</w:t>
      </w:r>
      <w:r w:rsidR="00A5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ыходе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ТП, насосной, в доме сторожа, ИП. Периодичность контрольных проверок может меняться по мере накопления опыта.</w:t>
      </w:r>
    </w:p>
    <w:p w:rsidR="003E6F17" w:rsidRPr="002311D8" w:rsidRDefault="003E6F17" w:rsidP="00B96FE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  Задача контролёра по приборам учета электроэнергии ежегодно снимать показани</w:t>
      </w:r>
      <w:r w:rsidR="00DA05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прибора учета электроэнергии, бухгалтеру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отслеживать задолженность членов СНТ</w:t>
      </w:r>
      <w:r w:rsidR="00DA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значительной задолженности, производить контрольную сверку показаний индивидуаль</w:t>
      </w:r>
      <w:r w:rsidR="00A5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приборов учета и уведомлять 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неплательщиков о погашении задолженности.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2311D8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5. </w:t>
      </w:r>
      <w:r w:rsidRPr="002311D8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Порядок внесения изменений в положение  Товарищества.</w:t>
      </w:r>
      <w:r w:rsidRPr="002311D8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5.1.  Изменения и дополнения настоящего положения могут быть внесены только решением общего собрания 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членов 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Товарищества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5.2.  Решение о принятии изменений или дополнений в настоящее положение принимается Общим собранием 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членов 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Товарищества простым большинством голосов.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5.3.   Предложения по изменению или дополнению настоящего положения могут быть инициированы как одним или несколькими чл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ена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Товарищества</w:t>
      </w:r>
      <w:proofErr w:type="gramStart"/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.</w:t>
      </w:r>
      <w:proofErr w:type="gramEnd"/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5.4.   Инициатор формулирует свои предложения в виде конкретного изменения или дополнения текста соответствующего раздела настоящего положения,  отдельно прилагает обоснование вносимых изменений и дополнений и   передает в Правление Товарищества. Предложения по изменениям и/или дополнениям положения должны быть переданы в Правление не </w:t>
      </w:r>
      <w:proofErr w:type="gramStart"/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позднее</w:t>
      </w:r>
      <w:proofErr w:type="gramEnd"/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чем за два  месяца до даты очередного общего собрания</w:t>
      </w:r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r w:rsidRPr="0023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="00DA0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5.5.    Правление не менее чем за полтора  месяца до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общего собрания Товарищества,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доводит полученные  письменные предложения и их обоснование до всех 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членов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через сайт.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5.6.   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Члены правления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проводят обсуждение полученных предложений по своей 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улице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 вырабатывают по ним решение о принятии этого предложения на общем собрании 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членов 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Товарищества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5.7.    Предложение о внесении изменений с конкретным текстом изменений принимает Правление и вносит в повестку дня общего собрания  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членов </w:t>
      </w: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Товарищества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3E6F17" w:rsidRPr="002311D8" w:rsidRDefault="003E6F17" w:rsidP="00B96F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5.8. Дополнение  является  неотъемлемой частью настоящего Положения </w:t>
      </w:r>
      <w:proofErr w:type="gramStart"/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 даты  принятия</w:t>
      </w:r>
      <w:proofErr w:type="gramEnd"/>
      <w:r w:rsidRPr="002311D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е</w:t>
      </w:r>
      <w:r w:rsidR="00DA05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го общим собранием членов Товарищества.</w:t>
      </w:r>
    </w:p>
    <w:p w:rsidR="003E6F17" w:rsidRPr="00460108" w:rsidRDefault="003E6F17" w:rsidP="0046010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      В текст Положения могут вноситься </w:t>
      </w:r>
      <w:proofErr w:type="gramStart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меняющие сути и не ущемляющие права и интересы большинства членов СНТ</w:t>
      </w:r>
      <w:r w:rsidR="00DA0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3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граждан, ведущих садоводство в индивидуальном порядке.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1D8">
        <w:rPr>
          <w:rFonts w:ascii="Times New Roman" w:hAnsi="Times New Roman" w:cs="Times New Roman"/>
          <w:b/>
          <w:sz w:val="24"/>
          <w:szCs w:val="24"/>
        </w:rPr>
        <w:t xml:space="preserve">6.  Заключительные положения . 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6.1.  Настоящая  редакция  Положения</w:t>
      </w:r>
      <w:r w:rsidRPr="002311D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sz w:val="24"/>
          <w:szCs w:val="24"/>
        </w:rPr>
        <w:t>вступает в силу со дня  утвержде</w:t>
      </w:r>
      <w:r w:rsidR="00DA052B">
        <w:rPr>
          <w:rFonts w:ascii="Times New Roman" w:hAnsi="Times New Roman" w:cs="Times New Roman"/>
          <w:sz w:val="24"/>
          <w:szCs w:val="24"/>
        </w:rPr>
        <w:t xml:space="preserve">ния   решением общего собрания </w:t>
      </w:r>
      <w:r w:rsidRPr="002311D8">
        <w:rPr>
          <w:rFonts w:ascii="Times New Roman" w:hAnsi="Times New Roman" w:cs="Times New Roman"/>
          <w:sz w:val="24"/>
          <w:szCs w:val="24"/>
        </w:rPr>
        <w:t xml:space="preserve"> членов Товарищества «Тихие зори»</w:t>
      </w:r>
    </w:p>
    <w:p w:rsidR="003E6F17" w:rsidRPr="002311D8" w:rsidRDefault="003E6F17" w:rsidP="00B96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 xml:space="preserve">6.2.  Если в результате изменения законодательства и нормативных актов РФ отдельные статьи настоящего Положения вступают в противоречие с ними, указанные статьи утрачивают силу и до момента </w:t>
      </w:r>
      <w:r w:rsidR="00D4553A">
        <w:rPr>
          <w:rFonts w:ascii="Times New Roman" w:hAnsi="Times New Roman" w:cs="Times New Roman"/>
          <w:sz w:val="24"/>
          <w:szCs w:val="24"/>
        </w:rPr>
        <w:t>внесения изменений в Положение П</w:t>
      </w:r>
      <w:r w:rsidRPr="002311D8">
        <w:rPr>
          <w:rFonts w:ascii="Times New Roman" w:hAnsi="Times New Roman" w:cs="Times New Roman"/>
          <w:sz w:val="24"/>
          <w:szCs w:val="24"/>
        </w:rPr>
        <w:t xml:space="preserve">равление руководствуется действующим законодательством и нормативными актами Российской Федерации. </w:t>
      </w:r>
      <w:r w:rsidRPr="002311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этом случае Положение  может  быть изменено  решением </w:t>
      </w:r>
      <w:r w:rsidRPr="002311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правления Товарищества.  При этом нового утверждения настоящего Положения </w:t>
      </w:r>
      <w:r w:rsidRPr="002311D8">
        <w:rPr>
          <w:rFonts w:ascii="Times New Roman" w:hAnsi="Times New Roman" w:cs="Times New Roman"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2311D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общим собранием не требуется.</w:t>
      </w:r>
    </w:p>
    <w:p w:rsidR="003E6F17" w:rsidRDefault="003E6F17" w:rsidP="00B96FE7">
      <w:pPr>
        <w:rPr>
          <w:rFonts w:ascii="Times New Roman" w:hAnsi="Times New Roman" w:cs="Times New Roman"/>
          <w:sz w:val="24"/>
          <w:szCs w:val="24"/>
        </w:rPr>
      </w:pPr>
      <w:r w:rsidRPr="002311D8">
        <w:rPr>
          <w:rFonts w:ascii="Times New Roman" w:hAnsi="Times New Roman" w:cs="Times New Roman"/>
          <w:sz w:val="24"/>
          <w:szCs w:val="24"/>
        </w:rPr>
        <w:t>6.3.  Настоящее Положение является открытым документом,</w:t>
      </w:r>
      <w:r w:rsidRPr="002311D8">
        <w:rPr>
          <w:rFonts w:ascii="Times New Roman" w:hAnsi="Times New Roman" w:cs="Times New Roman"/>
          <w:color w:val="000000"/>
        </w:rPr>
        <w:t xml:space="preserve"> </w:t>
      </w:r>
      <w:r w:rsidRPr="002311D8">
        <w:rPr>
          <w:rFonts w:ascii="Times New Roman" w:hAnsi="Times New Roman" w:cs="Times New Roman"/>
          <w:color w:val="000000"/>
          <w:sz w:val="24"/>
          <w:szCs w:val="24"/>
        </w:rPr>
        <w:t>доводи</w:t>
      </w:r>
      <w:r w:rsidR="00CE498D" w:rsidRPr="002311D8">
        <w:rPr>
          <w:rFonts w:ascii="Times New Roman" w:hAnsi="Times New Roman" w:cs="Times New Roman"/>
          <w:color w:val="000000"/>
          <w:sz w:val="24"/>
          <w:szCs w:val="24"/>
        </w:rPr>
        <w:t>тся до сведения Потребителей на сайте</w:t>
      </w:r>
      <w:r w:rsidRPr="00231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98D" w:rsidRPr="002311D8">
        <w:rPr>
          <w:rFonts w:ascii="Times New Roman" w:hAnsi="Times New Roman" w:cs="Times New Roman"/>
          <w:color w:val="000000"/>
          <w:sz w:val="24"/>
          <w:szCs w:val="24"/>
        </w:rPr>
        <w:t>СНТ «Тихие зори»</w:t>
      </w:r>
      <w:r w:rsidRPr="002311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11D8">
        <w:rPr>
          <w:rFonts w:ascii="Times New Roman" w:hAnsi="Times New Roman" w:cs="Times New Roman"/>
          <w:sz w:val="24"/>
          <w:szCs w:val="24"/>
        </w:rPr>
        <w:t>находится в комнате правления Товарищества и доступно для ознакомления  в рабочее время.</w:t>
      </w: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6B1872" w:rsidRPr="002311D8" w:rsidRDefault="006B1872" w:rsidP="00B96FE7">
      <w:pPr>
        <w:rPr>
          <w:rFonts w:ascii="Times New Roman" w:hAnsi="Times New Roman" w:cs="Times New Roman"/>
          <w:sz w:val="24"/>
          <w:szCs w:val="24"/>
        </w:rPr>
      </w:pPr>
    </w:p>
    <w:p w:rsidR="003E6F17" w:rsidRDefault="00A92F92" w:rsidP="006B1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ПРИЛОЖЕНИЙ</w:t>
      </w:r>
    </w:p>
    <w:p w:rsidR="002934AF" w:rsidRPr="002934AF" w:rsidRDefault="002934AF" w:rsidP="00B96FE7">
      <w:pPr>
        <w:pStyle w:val="a3"/>
        <w:numPr>
          <w:ilvl w:val="0"/>
          <w:numId w:val="2"/>
        </w:numPr>
        <w:spacing w:before="0" w:beforeAutospacing="0" w:after="0" w:afterAutospacing="0"/>
      </w:pPr>
      <w:r w:rsidRPr="002934AF">
        <w:t>Приложение №1</w:t>
      </w:r>
      <w:r w:rsidRPr="002934AF">
        <w:rPr>
          <w:b/>
        </w:rPr>
        <w:t xml:space="preserve"> </w:t>
      </w:r>
      <w:r w:rsidRPr="002934AF">
        <w:t>Договор обеспечения электроснабжением садового участка</w:t>
      </w:r>
      <w:r w:rsidRPr="001F42ED">
        <w:rPr>
          <w:b/>
        </w:rPr>
        <w:t xml:space="preserve">  </w:t>
      </w:r>
      <w:r>
        <w:t>№</w:t>
      </w:r>
      <w:r w:rsidR="000F3148">
        <w:t xml:space="preserve"> </w:t>
      </w:r>
      <w:r w:rsidRPr="001F42ED">
        <w:t>(Договор поручение</w:t>
      </w:r>
      <w:r w:rsidRPr="002934AF">
        <w:t>)</w:t>
      </w:r>
      <w:r w:rsidR="000F3148">
        <w:t>.</w:t>
      </w:r>
      <w:r w:rsidRPr="002934AF">
        <w:t xml:space="preserve">  Акт</w:t>
      </w:r>
      <w:r w:rsidR="00055A93">
        <w:t xml:space="preserve"> </w:t>
      </w:r>
      <w:r w:rsidR="00055A93" w:rsidRPr="00055A93">
        <w:t>о технологическом присоедине</w:t>
      </w:r>
      <w:r w:rsidR="00055A93">
        <w:t>нии садового участка</w:t>
      </w:r>
      <w:r>
        <w:t>.</w:t>
      </w:r>
      <w:r w:rsidR="00E5505D">
        <w:t xml:space="preserve"> Акт </w:t>
      </w:r>
      <w:r w:rsidR="00E5505D" w:rsidRPr="00E5505D">
        <w:t>балансовой принадлежности электросетей и эксплуатационной ответственности сторон</w:t>
      </w:r>
    </w:p>
    <w:p w:rsidR="002934AF" w:rsidRPr="001B6CFC" w:rsidRDefault="002934AF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934A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1B6CFC">
        <w:rPr>
          <w:rFonts w:ascii="Times New Roman" w:hAnsi="Times New Roman" w:cs="Times New Roman"/>
        </w:rPr>
        <w:t>2</w:t>
      </w:r>
      <w:r w:rsidRPr="001B6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CFC">
        <w:rPr>
          <w:rFonts w:ascii="Times New Roman" w:hAnsi="Times New Roman" w:cs="Times New Roman"/>
          <w:sz w:val="24"/>
          <w:szCs w:val="24"/>
        </w:rPr>
        <w:t xml:space="preserve">Ведомость контрольного </w:t>
      </w:r>
      <w:proofErr w:type="gramStart"/>
      <w:r w:rsidRPr="001B6CFC">
        <w:rPr>
          <w:rFonts w:ascii="Times New Roman" w:hAnsi="Times New Roman" w:cs="Times New Roman"/>
          <w:sz w:val="24"/>
          <w:szCs w:val="24"/>
        </w:rPr>
        <w:t xml:space="preserve">снятия показаний приборов учета </w:t>
      </w:r>
      <w:bookmarkStart w:id="0" w:name="_GoBack"/>
      <w:bookmarkEnd w:id="0"/>
      <w:r w:rsidRPr="001B6CFC">
        <w:rPr>
          <w:rFonts w:ascii="Times New Roman" w:hAnsi="Times New Roman" w:cs="Times New Roman"/>
          <w:sz w:val="24"/>
          <w:szCs w:val="24"/>
        </w:rPr>
        <w:t>электроэнергии</w:t>
      </w:r>
      <w:proofErr w:type="gramEnd"/>
      <w:r w:rsidRPr="001B6CFC">
        <w:rPr>
          <w:rFonts w:ascii="Times New Roman" w:hAnsi="Times New Roman" w:cs="Times New Roman"/>
          <w:sz w:val="24"/>
          <w:szCs w:val="24"/>
        </w:rPr>
        <w:t xml:space="preserve"> на 202__ г.</w:t>
      </w:r>
    </w:p>
    <w:p w:rsidR="00B91D6D" w:rsidRPr="000F3148" w:rsidRDefault="00B91D6D" w:rsidP="00B96F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148">
        <w:rPr>
          <w:rFonts w:ascii="Times New Roman" w:hAnsi="Times New Roman" w:cs="Times New Roman"/>
          <w:sz w:val="24"/>
          <w:szCs w:val="24"/>
        </w:rPr>
        <w:t>Приложение № 3</w:t>
      </w:r>
      <w:r w:rsidRPr="000F3148">
        <w:rPr>
          <w:rFonts w:ascii="Arial" w:hAnsi="Arial" w:cs="Arial"/>
          <w:sz w:val="24"/>
          <w:szCs w:val="24"/>
        </w:rPr>
        <w:t xml:space="preserve"> </w:t>
      </w:r>
      <w:r w:rsidRPr="000F3148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0F31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снятия показаний прибора учета и его осмотра перед демонтажем</w:t>
      </w:r>
      <w:r w:rsidRPr="000F314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91D6D" w:rsidRPr="002934AF" w:rsidRDefault="00B91D6D" w:rsidP="00B96FE7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2934AF">
        <w:t>Приложение №</w:t>
      </w:r>
      <w:r>
        <w:t xml:space="preserve"> 4</w:t>
      </w:r>
      <w:r w:rsidRPr="00B91D6D">
        <w:rPr>
          <w:color w:val="2D2D2D"/>
          <w:spacing w:val="2"/>
          <w:shd w:val="clear" w:color="auto" w:fill="FFFFFF"/>
        </w:rPr>
        <w:t xml:space="preserve"> </w:t>
      </w:r>
      <w:r w:rsidRPr="00A37877">
        <w:rPr>
          <w:color w:val="2D2D2D"/>
          <w:spacing w:val="2"/>
          <w:shd w:val="clear" w:color="auto" w:fill="FFFFFF"/>
        </w:rPr>
        <w:t>Акт допуска прибора учета в эксплуатацию</w:t>
      </w:r>
      <w:r w:rsidR="00924474">
        <w:rPr>
          <w:color w:val="2D2D2D"/>
          <w:spacing w:val="2"/>
          <w:shd w:val="clear" w:color="auto" w:fill="FFFFFF"/>
        </w:rPr>
        <w:t>.</w:t>
      </w:r>
    </w:p>
    <w:p w:rsidR="00FD281D" w:rsidRPr="00FD281D" w:rsidRDefault="00B91D6D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934A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B91D6D">
        <w:rPr>
          <w:rFonts w:ascii="Times New Roman" w:hAnsi="Times New Roman" w:cs="Times New Roman"/>
        </w:rPr>
        <w:t xml:space="preserve">5 </w:t>
      </w:r>
      <w:r w:rsidRPr="00B9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условия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9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присоединения к электрической сети </w:t>
      </w:r>
      <w:r w:rsidRPr="00B91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СНТСН</w:t>
      </w:r>
      <w:r w:rsidR="00CC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«Тихие зори»</w:t>
      </w:r>
      <w:r w:rsidR="00924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1D6D" w:rsidRPr="00926711" w:rsidRDefault="00FD281D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711">
        <w:rPr>
          <w:rFonts w:ascii="Times New Roman" w:hAnsi="Times New Roman" w:cs="Times New Roman"/>
          <w:sz w:val="24"/>
          <w:szCs w:val="24"/>
        </w:rPr>
        <w:t xml:space="preserve">Приложение № 6 </w:t>
      </w:r>
      <w:r w:rsidRPr="00972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о введении ограничения режима электропотребления</w:t>
      </w:r>
      <w:r w:rsidR="00924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81D" w:rsidRDefault="00FD281D" w:rsidP="00B96F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81D">
        <w:rPr>
          <w:rFonts w:ascii="Times New Roman" w:hAnsi="Times New Roman" w:cs="Times New Roman"/>
          <w:sz w:val="24"/>
          <w:szCs w:val="24"/>
        </w:rPr>
        <w:t>Приложение № 7 Приложение № 7 АКТ проверки технического состояния</w:t>
      </w:r>
      <w:r w:rsidRPr="00FD281D">
        <w:rPr>
          <w:rFonts w:ascii="Times New Roman" w:hAnsi="Times New Roman" w:cs="Times New Roman"/>
          <w:sz w:val="28"/>
          <w:szCs w:val="28"/>
        </w:rPr>
        <w:t xml:space="preserve"> </w:t>
      </w:r>
      <w:r w:rsidRPr="00FD28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линейного</w:t>
      </w:r>
      <w:r w:rsidRPr="00FD2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ответвления от ВЛ-0.4 кв. к вводу</w:t>
      </w:r>
      <w:r w:rsidRPr="00FD281D">
        <w:rPr>
          <w:rFonts w:ascii="Times New Roman" w:hAnsi="Times New Roman" w:cs="Times New Roman"/>
          <w:sz w:val="24"/>
          <w:szCs w:val="24"/>
        </w:rPr>
        <w:t xml:space="preserve"> до прибора учета электроэнергии и технического состояния учета электроэнергии садового участка</w:t>
      </w:r>
      <w:proofErr w:type="gramStart"/>
      <w:r w:rsidRPr="00FD281D">
        <w:rPr>
          <w:rFonts w:ascii="Times New Roman" w:hAnsi="Times New Roman" w:cs="Times New Roman"/>
          <w:sz w:val="24"/>
          <w:szCs w:val="24"/>
        </w:rPr>
        <w:t xml:space="preserve"> </w:t>
      </w:r>
      <w:r w:rsidR="009244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2BC" w:rsidRDefault="009212BC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711">
        <w:rPr>
          <w:rFonts w:ascii="Times New Roman" w:hAnsi="Times New Roman" w:cs="Times New Roman"/>
          <w:sz w:val="24"/>
          <w:szCs w:val="24"/>
        </w:rPr>
        <w:t>Приложение №</w:t>
      </w:r>
      <w:r w:rsidRPr="00F10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Акт</w:t>
      </w:r>
      <w:r w:rsidRPr="00F10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0742">
        <w:rPr>
          <w:rFonts w:ascii="Times New Roman" w:hAnsi="Times New Roman" w:cs="Times New Roman"/>
          <w:sz w:val="24"/>
          <w:szCs w:val="24"/>
        </w:rPr>
        <w:t xml:space="preserve">ыявления факта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F176A5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742">
        <w:rPr>
          <w:rFonts w:ascii="Times New Roman" w:hAnsi="Times New Roman" w:cs="Times New Roman"/>
          <w:sz w:val="24"/>
          <w:szCs w:val="24"/>
        </w:rPr>
        <w:t xml:space="preserve"> подключения к электросетям без приборов учета электроэнергии</w:t>
      </w:r>
      <w:r w:rsidRPr="00F176A5">
        <w:t xml:space="preserve"> </w:t>
      </w:r>
      <w:r w:rsidRPr="00F10742">
        <w:rPr>
          <w:rFonts w:ascii="Times New Roman" w:hAnsi="Times New Roman" w:cs="Times New Roman"/>
          <w:sz w:val="24"/>
          <w:szCs w:val="24"/>
        </w:rPr>
        <w:t>на садовом участке №</w:t>
      </w:r>
      <w:r w:rsidR="00924474">
        <w:rPr>
          <w:rFonts w:ascii="Times New Roman" w:hAnsi="Times New Roman" w:cs="Times New Roman"/>
          <w:sz w:val="24"/>
          <w:szCs w:val="24"/>
        </w:rPr>
        <w:t>.</w:t>
      </w:r>
    </w:p>
    <w:p w:rsidR="00924474" w:rsidRPr="00926711" w:rsidRDefault="00924474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 Акт соблюдения самоограничения.</w:t>
      </w:r>
    </w:p>
    <w:p w:rsidR="009212BC" w:rsidRPr="00926711" w:rsidRDefault="00924474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</w:t>
      </w:r>
      <w:r w:rsidR="009212BC" w:rsidRPr="009212BC">
        <w:rPr>
          <w:rFonts w:ascii="Times New Roman" w:hAnsi="Times New Roman" w:cs="Times New Roman"/>
          <w:sz w:val="24"/>
          <w:szCs w:val="24"/>
        </w:rPr>
        <w:t xml:space="preserve">  НАРЯД-ДОПУСК №</w:t>
      </w:r>
      <w:r w:rsidR="009212BC" w:rsidRPr="009212BC">
        <w:rPr>
          <w:rFonts w:ascii="Times New Roman" w:hAnsi="Times New Roman" w:cs="Times New Roman"/>
          <w:sz w:val="24"/>
          <w:szCs w:val="24"/>
        </w:rPr>
        <w:tab/>
        <w:t>для работы в электроустановках</w:t>
      </w:r>
    </w:p>
    <w:p w:rsidR="009212BC" w:rsidRPr="009212BC" w:rsidRDefault="009212BC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2BC">
        <w:rPr>
          <w:rFonts w:ascii="Times New Roman" w:hAnsi="Times New Roman" w:cs="Times New Roman"/>
          <w:sz w:val="24"/>
          <w:szCs w:val="24"/>
        </w:rPr>
        <w:t>Приложение №</w:t>
      </w:r>
      <w:r w:rsidR="00924474">
        <w:rPr>
          <w:rFonts w:ascii="Times New Roman" w:hAnsi="Times New Roman" w:cs="Times New Roman"/>
          <w:sz w:val="24"/>
          <w:szCs w:val="24"/>
        </w:rPr>
        <w:t xml:space="preserve"> 11</w:t>
      </w:r>
      <w:r w:rsidRPr="009212BC">
        <w:t xml:space="preserve"> </w:t>
      </w:r>
      <w:r w:rsidRPr="009212BC">
        <w:rPr>
          <w:rFonts w:ascii="Times New Roman" w:hAnsi="Times New Roman" w:cs="Times New Roman"/>
          <w:sz w:val="24"/>
          <w:szCs w:val="24"/>
        </w:rPr>
        <w:t xml:space="preserve">Перечень работ выполняемых в порядке текущей эксплуатации в электроустановках до 1000 В.  </w:t>
      </w:r>
    </w:p>
    <w:p w:rsidR="009212BC" w:rsidRPr="009212BC" w:rsidRDefault="009212BC" w:rsidP="00B96FE7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11">
        <w:rPr>
          <w:rFonts w:ascii="Times New Roman" w:hAnsi="Times New Roman" w:cs="Times New Roman"/>
          <w:sz w:val="24"/>
          <w:szCs w:val="24"/>
        </w:rPr>
        <w:t>Приложение №</w:t>
      </w:r>
      <w:r w:rsidR="00924474">
        <w:rPr>
          <w:rFonts w:ascii="Times New Roman" w:hAnsi="Times New Roman" w:cs="Times New Roman"/>
          <w:sz w:val="24"/>
          <w:szCs w:val="24"/>
        </w:rPr>
        <w:t>12</w:t>
      </w:r>
      <w:r w:rsidRPr="0092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Прайс электромонтажных работ  в СНТ «Тихие зори»</w:t>
      </w:r>
      <w:r w:rsidR="00924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3148" w:rsidRPr="00926711" w:rsidRDefault="000F3148" w:rsidP="00B96F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711">
        <w:rPr>
          <w:rFonts w:ascii="Times New Roman" w:hAnsi="Times New Roman" w:cs="Times New Roman"/>
          <w:sz w:val="24"/>
          <w:szCs w:val="24"/>
        </w:rPr>
        <w:t>Приложение №</w:t>
      </w:r>
      <w:r w:rsidR="0092447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Перечень СИЗ и сроки поверки</w:t>
      </w:r>
      <w:r w:rsidR="00924474">
        <w:rPr>
          <w:rFonts w:ascii="Times New Roman" w:hAnsi="Times New Roman" w:cs="Times New Roman"/>
          <w:sz w:val="24"/>
          <w:szCs w:val="24"/>
        </w:rPr>
        <w:t>.</w:t>
      </w:r>
    </w:p>
    <w:p w:rsidR="00E44F39" w:rsidRPr="00917CAE" w:rsidRDefault="00924474" w:rsidP="00B96FE7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14</w:t>
      </w:r>
      <w:r w:rsidR="000F3148" w:rsidRPr="000F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Предписание уведомление  (О нарушении пунктов положения «Об энергоснабжении СНТ»)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4F39" w:rsidRPr="00917CAE" w:rsidSect="002333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53" w:rsidRDefault="00A61B53" w:rsidP="00F30A15">
      <w:pPr>
        <w:spacing w:after="0" w:line="240" w:lineRule="auto"/>
      </w:pPr>
      <w:r>
        <w:separator/>
      </w:r>
    </w:p>
  </w:endnote>
  <w:endnote w:type="continuationSeparator" w:id="0">
    <w:p w:rsidR="00A61B53" w:rsidRDefault="00A61B53" w:rsidP="00F3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A61B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93"/>
      <w:docPartObj>
        <w:docPartGallery w:val="Page Numbers (Bottom of Page)"/>
        <w:docPartUnique/>
      </w:docPartObj>
    </w:sdtPr>
    <w:sdtContent>
      <w:p w:rsidR="00CE4676" w:rsidRDefault="0094512E">
        <w:pPr>
          <w:pStyle w:val="a7"/>
          <w:jc w:val="center"/>
        </w:pPr>
        <w:r>
          <w:fldChar w:fldCharType="begin"/>
        </w:r>
        <w:r w:rsidR="003E6F17">
          <w:instrText xml:space="preserve"> PAGE   \* MERGEFORMAT </w:instrText>
        </w:r>
        <w:r>
          <w:fldChar w:fldCharType="separate"/>
        </w:r>
        <w:r w:rsidR="0002203D">
          <w:rPr>
            <w:noProof/>
          </w:rPr>
          <w:t>1</w:t>
        </w:r>
        <w:r>
          <w:fldChar w:fldCharType="end"/>
        </w:r>
      </w:p>
    </w:sdtContent>
  </w:sdt>
  <w:p w:rsidR="00CE4676" w:rsidRDefault="00A61B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A61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53" w:rsidRDefault="00A61B53" w:rsidP="00F30A15">
      <w:pPr>
        <w:spacing w:after="0" w:line="240" w:lineRule="auto"/>
      </w:pPr>
      <w:r>
        <w:separator/>
      </w:r>
    </w:p>
  </w:footnote>
  <w:footnote w:type="continuationSeparator" w:id="0">
    <w:p w:rsidR="00A61B53" w:rsidRDefault="00A61B53" w:rsidP="00F3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A61B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A61B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6" w:rsidRDefault="00A61B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CEE"/>
    <w:multiLevelType w:val="multilevel"/>
    <w:tmpl w:val="8E781D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1232AEB"/>
    <w:multiLevelType w:val="hybridMultilevel"/>
    <w:tmpl w:val="5AA6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6D8D"/>
    <w:multiLevelType w:val="hybridMultilevel"/>
    <w:tmpl w:val="5AA6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F17"/>
    <w:rsid w:val="00000530"/>
    <w:rsid w:val="0002203D"/>
    <w:rsid w:val="000278BA"/>
    <w:rsid w:val="00051C6F"/>
    <w:rsid w:val="00055A93"/>
    <w:rsid w:val="00061406"/>
    <w:rsid w:val="000626BF"/>
    <w:rsid w:val="000816CC"/>
    <w:rsid w:val="000E2037"/>
    <w:rsid w:val="000E4DE5"/>
    <w:rsid w:val="000F0309"/>
    <w:rsid w:val="000F3148"/>
    <w:rsid w:val="0011252D"/>
    <w:rsid w:val="001134AB"/>
    <w:rsid w:val="00115A06"/>
    <w:rsid w:val="001219BD"/>
    <w:rsid w:val="001519A9"/>
    <w:rsid w:val="00155E48"/>
    <w:rsid w:val="001662E0"/>
    <w:rsid w:val="001B28DC"/>
    <w:rsid w:val="001B6CFC"/>
    <w:rsid w:val="001D43BB"/>
    <w:rsid w:val="001E7F1E"/>
    <w:rsid w:val="0020613E"/>
    <w:rsid w:val="002311D8"/>
    <w:rsid w:val="0023338C"/>
    <w:rsid w:val="002333A6"/>
    <w:rsid w:val="00244FBE"/>
    <w:rsid w:val="0026182F"/>
    <w:rsid w:val="002632B8"/>
    <w:rsid w:val="002717FE"/>
    <w:rsid w:val="0027613E"/>
    <w:rsid w:val="0027666F"/>
    <w:rsid w:val="002934AF"/>
    <w:rsid w:val="002D450C"/>
    <w:rsid w:val="002E0C0C"/>
    <w:rsid w:val="003326CE"/>
    <w:rsid w:val="003518E2"/>
    <w:rsid w:val="00390F05"/>
    <w:rsid w:val="003929A3"/>
    <w:rsid w:val="003958F1"/>
    <w:rsid w:val="003E23EA"/>
    <w:rsid w:val="003E6F17"/>
    <w:rsid w:val="003F5F83"/>
    <w:rsid w:val="003F77B9"/>
    <w:rsid w:val="0041000A"/>
    <w:rsid w:val="0042039A"/>
    <w:rsid w:val="004352D2"/>
    <w:rsid w:val="004465D5"/>
    <w:rsid w:val="00460108"/>
    <w:rsid w:val="004B09EB"/>
    <w:rsid w:val="004B2628"/>
    <w:rsid w:val="004B357C"/>
    <w:rsid w:val="004C2D0C"/>
    <w:rsid w:val="004F1725"/>
    <w:rsid w:val="004F26CD"/>
    <w:rsid w:val="00510FD8"/>
    <w:rsid w:val="00513546"/>
    <w:rsid w:val="005861A1"/>
    <w:rsid w:val="005929CB"/>
    <w:rsid w:val="0059440D"/>
    <w:rsid w:val="005A6729"/>
    <w:rsid w:val="005B0D5F"/>
    <w:rsid w:val="0061584D"/>
    <w:rsid w:val="00630D57"/>
    <w:rsid w:val="00636D7E"/>
    <w:rsid w:val="00640A5D"/>
    <w:rsid w:val="00640AFE"/>
    <w:rsid w:val="00647451"/>
    <w:rsid w:val="006831B3"/>
    <w:rsid w:val="00687EBE"/>
    <w:rsid w:val="006B01D7"/>
    <w:rsid w:val="006B1872"/>
    <w:rsid w:val="006D4D17"/>
    <w:rsid w:val="006F6C47"/>
    <w:rsid w:val="0070046D"/>
    <w:rsid w:val="007048FC"/>
    <w:rsid w:val="007158F6"/>
    <w:rsid w:val="00715F53"/>
    <w:rsid w:val="007205EA"/>
    <w:rsid w:val="00730F49"/>
    <w:rsid w:val="00744707"/>
    <w:rsid w:val="007538B3"/>
    <w:rsid w:val="007626BD"/>
    <w:rsid w:val="00774A8D"/>
    <w:rsid w:val="007E066C"/>
    <w:rsid w:val="007E2803"/>
    <w:rsid w:val="007E7287"/>
    <w:rsid w:val="007F2459"/>
    <w:rsid w:val="00834A65"/>
    <w:rsid w:val="0085046B"/>
    <w:rsid w:val="00852AE0"/>
    <w:rsid w:val="0088069B"/>
    <w:rsid w:val="0089541D"/>
    <w:rsid w:val="008B1D3D"/>
    <w:rsid w:val="008B7317"/>
    <w:rsid w:val="008C3A50"/>
    <w:rsid w:val="008E2902"/>
    <w:rsid w:val="008E2DE6"/>
    <w:rsid w:val="008F24D7"/>
    <w:rsid w:val="00911C76"/>
    <w:rsid w:val="00916E88"/>
    <w:rsid w:val="00917CAE"/>
    <w:rsid w:val="009212BC"/>
    <w:rsid w:val="00924474"/>
    <w:rsid w:val="00926711"/>
    <w:rsid w:val="0093352F"/>
    <w:rsid w:val="00941746"/>
    <w:rsid w:val="0094512E"/>
    <w:rsid w:val="0096688E"/>
    <w:rsid w:val="009914CB"/>
    <w:rsid w:val="009B18E8"/>
    <w:rsid w:val="009D0E1E"/>
    <w:rsid w:val="009D37AA"/>
    <w:rsid w:val="009D415D"/>
    <w:rsid w:val="009E6F9F"/>
    <w:rsid w:val="009F1A64"/>
    <w:rsid w:val="009F3F0C"/>
    <w:rsid w:val="00A001D0"/>
    <w:rsid w:val="00A30BE7"/>
    <w:rsid w:val="00A4447B"/>
    <w:rsid w:val="00A47811"/>
    <w:rsid w:val="00A539A3"/>
    <w:rsid w:val="00A61B53"/>
    <w:rsid w:val="00A718B8"/>
    <w:rsid w:val="00A8110C"/>
    <w:rsid w:val="00A92F92"/>
    <w:rsid w:val="00AB7FAD"/>
    <w:rsid w:val="00AC0E7A"/>
    <w:rsid w:val="00AD255B"/>
    <w:rsid w:val="00AF16A4"/>
    <w:rsid w:val="00AF6247"/>
    <w:rsid w:val="00B057BE"/>
    <w:rsid w:val="00B3434E"/>
    <w:rsid w:val="00B51B67"/>
    <w:rsid w:val="00B8289F"/>
    <w:rsid w:val="00B91D6D"/>
    <w:rsid w:val="00B96FE7"/>
    <w:rsid w:val="00BB6F6C"/>
    <w:rsid w:val="00BB72F9"/>
    <w:rsid w:val="00BB746A"/>
    <w:rsid w:val="00BC3BE1"/>
    <w:rsid w:val="00BD2004"/>
    <w:rsid w:val="00BD2D73"/>
    <w:rsid w:val="00BD790F"/>
    <w:rsid w:val="00BF3CAB"/>
    <w:rsid w:val="00BF53A4"/>
    <w:rsid w:val="00C05D55"/>
    <w:rsid w:val="00C13D76"/>
    <w:rsid w:val="00C3315A"/>
    <w:rsid w:val="00C47CB7"/>
    <w:rsid w:val="00C85984"/>
    <w:rsid w:val="00C92C5E"/>
    <w:rsid w:val="00CA6604"/>
    <w:rsid w:val="00CA7D9C"/>
    <w:rsid w:val="00CB1CF4"/>
    <w:rsid w:val="00CC00F5"/>
    <w:rsid w:val="00CC0DDD"/>
    <w:rsid w:val="00CE4782"/>
    <w:rsid w:val="00CE498D"/>
    <w:rsid w:val="00D3441C"/>
    <w:rsid w:val="00D4553A"/>
    <w:rsid w:val="00D5420D"/>
    <w:rsid w:val="00D67DCB"/>
    <w:rsid w:val="00D81996"/>
    <w:rsid w:val="00D82C16"/>
    <w:rsid w:val="00D87579"/>
    <w:rsid w:val="00DA052B"/>
    <w:rsid w:val="00DA22F2"/>
    <w:rsid w:val="00DE4A1C"/>
    <w:rsid w:val="00E01BDA"/>
    <w:rsid w:val="00E26F48"/>
    <w:rsid w:val="00E27BBA"/>
    <w:rsid w:val="00E378D1"/>
    <w:rsid w:val="00E44F39"/>
    <w:rsid w:val="00E477D8"/>
    <w:rsid w:val="00E5505D"/>
    <w:rsid w:val="00E81816"/>
    <w:rsid w:val="00E95C99"/>
    <w:rsid w:val="00E96659"/>
    <w:rsid w:val="00EF79AD"/>
    <w:rsid w:val="00EF7B0B"/>
    <w:rsid w:val="00F30A15"/>
    <w:rsid w:val="00F36C9D"/>
    <w:rsid w:val="00F424F4"/>
    <w:rsid w:val="00F63048"/>
    <w:rsid w:val="00F80BD9"/>
    <w:rsid w:val="00F97FB1"/>
    <w:rsid w:val="00FA5FF3"/>
    <w:rsid w:val="00FB4027"/>
    <w:rsid w:val="00FC4D6E"/>
    <w:rsid w:val="00FC70E5"/>
    <w:rsid w:val="00F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F17"/>
    <w:pPr>
      <w:ind w:left="720"/>
      <w:contextualSpacing/>
    </w:pPr>
  </w:style>
  <w:style w:type="paragraph" w:customStyle="1" w:styleId="Heading">
    <w:name w:val="Heading"/>
    <w:uiPriority w:val="99"/>
    <w:rsid w:val="003E6F1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E6F17"/>
  </w:style>
  <w:style w:type="paragraph" w:styleId="a5">
    <w:name w:val="header"/>
    <w:basedOn w:val="a"/>
    <w:link w:val="a6"/>
    <w:uiPriority w:val="99"/>
    <w:semiHidden/>
    <w:unhideWhenUsed/>
    <w:rsid w:val="003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F17"/>
  </w:style>
  <w:style w:type="paragraph" w:styleId="a7">
    <w:name w:val="footer"/>
    <w:basedOn w:val="a"/>
    <w:link w:val="a8"/>
    <w:uiPriority w:val="99"/>
    <w:unhideWhenUsed/>
    <w:rsid w:val="003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F17"/>
  </w:style>
  <w:style w:type="character" w:styleId="a9">
    <w:name w:val="Hyperlink"/>
    <w:basedOn w:val="a0"/>
    <w:uiPriority w:val="99"/>
    <w:semiHidden/>
    <w:unhideWhenUsed/>
    <w:rsid w:val="009F1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hiezori.ru/uploads/&#1059;&#1089;&#1090;&#1072;&#1074;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nt-pischevik.ru/documents/cp_53.13330.201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ihiezori.ru/uploads/&#1059;&#1089;&#1090;&#1072;&#1074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nt-pischevik.ru/documents/cp_53.13330.201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125</cp:revision>
  <cp:lastPrinted>2020-06-25T05:24:00Z</cp:lastPrinted>
  <dcterms:created xsi:type="dcterms:W3CDTF">2019-11-12T09:30:00Z</dcterms:created>
  <dcterms:modified xsi:type="dcterms:W3CDTF">2021-11-30T04:23:00Z</dcterms:modified>
</cp:coreProperties>
</file>